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bookmarkStart w:id="24" w:name="_GoBack"/>
      <w:bookmarkEnd w:id="24"/>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南京市市级公益创投项目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6"/>
          <w:szCs w:val="36"/>
          <w:lang w:val="zh-CN"/>
        </w:rPr>
      </w:pPr>
    </w:p>
    <w:p>
      <w:pPr>
        <w:autoSpaceDE w:val="0"/>
        <w:autoSpaceDN w:val="0"/>
        <w:adjustRightInd w:val="0"/>
        <w:ind w:firstLine="1699" w:firstLineChars="472"/>
        <w:jc w:val="left"/>
        <w:rPr>
          <w:rFonts w:ascii="仿宋_GB2312" w:eastAsia="仿宋_GB2312"/>
          <w:color w:val="000000"/>
          <w:sz w:val="36"/>
          <w:szCs w:val="36"/>
          <w:u w:val="single"/>
          <w:lang w:val="zh-CN"/>
        </w:rPr>
      </w:pPr>
      <w:r>
        <w:rPr>
          <w:rFonts w:hint="eastAsia" w:ascii="仿宋_GB2312" w:eastAsia="仿宋_GB2312"/>
          <w:color w:val="000000"/>
          <w:sz w:val="36"/>
          <w:szCs w:val="36"/>
          <w:lang w:val="zh-CN"/>
        </w:rPr>
        <w:t>项目编号：</w:t>
      </w:r>
      <w:r>
        <w:rPr>
          <w:rFonts w:hint="eastAsia" w:ascii="仿宋_GB2312" w:hAnsi="宋体" w:eastAsia="仿宋_GB2312"/>
          <w:color w:val="000000"/>
          <w:sz w:val="36"/>
          <w:szCs w:val="36"/>
          <w:u w:val="single"/>
          <w:lang w:val="zh-CN"/>
        </w:rPr>
        <w:t>NJMZ-2018032210</w:t>
      </w:r>
      <w:r>
        <w:rPr>
          <w:rFonts w:hint="eastAsia" w:ascii="仿宋_GB2312" w:hAnsi="宋体" w:eastAsia="仿宋_GB2312"/>
          <w:b/>
          <w:color w:val="000000"/>
          <w:sz w:val="36"/>
          <w:szCs w:val="36"/>
          <w:u w:val="single"/>
          <w:lang w:val="zh-CN"/>
        </w:rPr>
        <w:t xml:space="preserve">          </w:t>
      </w:r>
    </w:p>
    <w:p>
      <w:pPr>
        <w:autoSpaceDE w:val="0"/>
        <w:autoSpaceDN w:val="0"/>
        <w:adjustRightInd w:val="0"/>
        <w:ind w:firstLine="1699" w:firstLineChars="472"/>
        <w:jc w:val="left"/>
        <w:rPr>
          <w:rFonts w:ascii="仿宋_GB2312" w:eastAsia="仿宋_GB2312"/>
          <w:sz w:val="36"/>
          <w:szCs w:val="36"/>
          <w:u w:val="single"/>
          <w:lang w:val="zh-CN"/>
        </w:rPr>
      </w:pPr>
      <w:r>
        <w:rPr>
          <w:rFonts w:hint="eastAsia" w:ascii="仿宋_GB2312" w:eastAsia="仿宋_GB2312"/>
          <w:color w:val="000000"/>
          <w:sz w:val="36"/>
          <w:szCs w:val="36"/>
          <w:lang w:val="zh-CN"/>
        </w:rPr>
        <w:t>项目名称：</w:t>
      </w:r>
      <w:r>
        <w:rPr>
          <w:rFonts w:hint="eastAsia" w:ascii="仿宋_GB2312" w:eastAsia="仿宋_GB2312"/>
          <w:sz w:val="36"/>
          <w:szCs w:val="36"/>
          <w:u w:val="single"/>
          <w:lang w:val="zh-CN"/>
        </w:rPr>
        <w:t xml:space="preserve">2018年度南京市市级公益创投 </w:t>
      </w:r>
    </w:p>
    <w:p>
      <w:pPr>
        <w:autoSpaceDE w:val="0"/>
        <w:autoSpaceDN w:val="0"/>
        <w:adjustRightInd w:val="0"/>
        <w:ind w:left="1924" w:leftChars="916" w:firstLine="1620" w:firstLineChars="450"/>
        <w:jc w:val="left"/>
        <w:rPr>
          <w:rFonts w:ascii="仿宋_GB2312" w:hAnsi="宋体" w:eastAsia="仿宋_GB2312"/>
          <w:b/>
          <w:sz w:val="36"/>
          <w:szCs w:val="36"/>
          <w:u w:val="single"/>
          <w:lang w:val="zh-CN"/>
        </w:rPr>
      </w:pPr>
      <w:r>
        <w:rPr>
          <w:rFonts w:hint="eastAsia" w:ascii="仿宋_GB2312" w:eastAsia="仿宋_GB2312"/>
          <w:sz w:val="36"/>
          <w:szCs w:val="36"/>
          <w:u w:val="single"/>
        </w:rPr>
        <w:t>青少年服务</w:t>
      </w:r>
      <w:r>
        <w:rPr>
          <w:rFonts w:hint="eastAsia" w:ascii="仿宋_GB2312" w:eastAsia="仿宋_GB2312"/>
          <w:sz w:val="36"/>
          <w:szCs w:val="36"/>
          <w:u w:val="single"/>
          <w:lang w:val="zh-CN"/>
        </w:rPr>
        <w:t xml:space="preserve">项目第四批（A类）  </w:t>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二〇一八年三月</w:t>
      </w:r>
    </w:p>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sz w:val="28"/>
              <w:szCs w:val="28"/>
            </w:rPr>
            <w:t>23</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28</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pStyle w:val="3"/>
        <w:jc w:val="center"/>
        <w:rPr>
          <w:lang w:val="zh-CN"/>
        </w:rPr>
      </w:pPr>
      <w:bookmarkStart w:id="0" w:name="_Toc475883509"/>
      <w:r>
        <w:rPr>
          <w:rFonts w:hint="eastAsia"/>
          <w:lang w:val="zh-CN"/>
        </w:rPr>
        <w:t>第一章 竞 标 邀 请</w:t>
      </w:r>
      <w:bookmarkEnd w:id="0"/>
    </w:p>
    <w:p>
      <w:pPr>
        <w:ind w:firstLine="420" w:firstLineChars="200"/>
        <w:jc w:val="left"/>
        <w:rPr>
          <w:rFonts w:ascii="仿宋_GB2312" w:hAnsi="宋体" w:eastAsia="仿宋_GB2312"/>
          <w:color w:val="000000"/>
          <w:szCs w:val="21"/>
          <w:lang w:val="zh-CN"/>
        </w:rPr>
      </w:pPr>
    </w:p>
    <w:p>
      <w:pPr>
        <w:autoSpaceDE w:val="0"/>
        <w:autoSpaceDN w:val="0"/>
        <w:adjustRightInd w:val="0"/>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u w:val="single"/>
          <w:shd w:val="clear" w:color="auto" w:fill="FFFFFF"/>
        </w:rPr>
        <w:t>江苏大友招标代理咨询有限公司</w:t>
      </w:r>
      <w:r>
        <w:rPr>
          <w:rFonts w:hint="eastAsia" w:ascii="仿宋_GB2312" w:eastAsia="仿宋_GB2312"/>
          <w:kern w:val="0"/>
          <w:sz w:val="28"/>
          <w:szCs w:val="28"/>
          <w:shd w:val="clear" w:color="auto" w:fill="FFFFFF"/>
        </w:rPr>
        <w:t>（以下简称“代理机构”）受</w:t>
      </w:r>
      <w:r>
        <w:rPr>
          <w:rFonts w:hint="eastAsia" w:ascii="仿宋_GB2312" w:eastAsia="仿宋_GB2312" w:cs="宋体"/>
          <w:kern w:val="0"/>
          <w:sz w:val="28"/>
          <w:szCs w:val="28"/>
          <w:shd w:val="clear" w:color="auto" w:fill="FFFFFF"/>
        </w:rPr>
        <w:t>南京市民政局</w:t>
      </w:r>
      <w:r>
        <w:rPr>
          <w:rFonts w:hint="eastAsia" w:ascii="仿宋_GB2312" w:eastAsia="仿宋_GB2312"/>
          <w:kern w:val="0"/>
          <w:sz w:val="28"/>
          <w:szCs w:val="28"/>
          <w:shd w:val="clear" w:color="auto" w:fill="FFFFFF"/>
        </w:rPr>
        <w:t>（采购单位名称，以下简称“采购人”）委托，就</w:t>
      </w:r>
      <w:r>
        <w:rPr>
          <w:rFonts w:hint="eastAsia" w:ascii="仿宋_GB2312" w:eastAsia="仿宋_GB2312"/>
          <w:sz w:val="28"/>
          <w:szCs w:val="28"/>
          <w:lang w:val="zh-CN"/>
        </w:rPr>
        <w:t xml:space="preserve"> </w:t>
      </w:r>
      <w:r>
        <w:rPr>
          <w:rFonts w:hint="eastAsia" w:ascii="仿宋_GB2312" w:eastAsia="仿宋_GB2312"/>
          <w:kern w:val="0"/>
          <w:sz w:val="28"/>
          <w:szCs w:val="28"/>
          <w:u w:val="single"/>
          <w:shd w:val="clear" w:color="auto" w:fill="FFFFFF"/>
        </w:rPr>
        <w:t>2018年度南京市市级公益创投青少年服务项目第四批（A类）</w:t>
      </w:r>
      <w:r>
        <w:rPr>
          <w:rFonts w:hint="eastAsia" w:ascii="仿宋_GB2312" w:eastAsia="仿宋_GB2312"/>
          <w:kern w:val="0"/>
          <w:sz w:val="28"/>
          <w:szCs w:val="28"/>
          <w:shd w:val="clear" w:color="auto" w:fill="FFFFFF"/>
        </w:rPr>
        <w:t>（项目名称）进行</w:t>
      </w:r>
      <w:r>
        <w:rPr>
          <w:rFonts w:hint="eastAsia" w:ascii="仿宋_GB2312" w:eastAsia="仿宋_GB2312"/>
          <w:sz w:val="28"/>
          <w:szCs w:val="28"/>
          <w:lang w:val="zh-CN"/>
        </w:rPr>
        <w:t>采购</w:t>
      </w:r>
      <w:r>
        <w:rPr>
          <w:rFonts w:hint="eastAsia" w:ascii="仿宋_GB2312" w:eastAsia="仿宋_GB2312"/>
          <w:kern w:val="0"/>
          <w:sz w:val="28"/>
          <w:szCs w:val="28"/>
          <w:shd w:val="clear" w:color="auto" w:fill="FFFFFF"/>
        </w:rPr>
        <w:t>，兹邀请符合资格条件的应标人竞标。</w:t>
      </w:r>
    </w:p>
    <w:p>
      <w:pPr>
        <w:spacing w:line="560" w:lineRule="exact"/>
        <w:ind w:firstLine="562" w:firstLineChars="200"/>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1、项目编号：NJMZ-2018032210</w:t>
      </w:r>
    </w:p>
    <w:p>
      <w:pPr>
        <w:spacing w:line="560" w:lineRule="exact"/>
        <w:rPr>
          <w:rFonts w:ascii="仿宋_GB2312" w:hAnsi="黑体" w:eastAsia="仿宋_GB2312" w:cs="宋体"/>
          <w:b/>
          <w:color w:val="000000"/>
          <w:kern w:val="0"/>
          <w:sz w:val="28"/>
          <w:szCs w:val="28"/>
        </w:rPr>
      </w:pPr>
      <w:r>
        <w:rPr>
          <w:rFonts w:hint="eastAsia" w:ascii="仿宋_GB2312" w:hAnsi="宋体" w:eastAsia="仿宋_GB2312" w:cs="宋体"/>
          <w:b/>
          <w:color w:val="000000"/>
          <w:kern w:val="0"/>
          <w:sz w:val="28"/>
          <w:szCs w:val="28"/>
        </w:rPr>
        <w:t xml:space="preserve">       </w:t>
      </w:r>
      <w:r>
        <w:rPr>
          <w:rFonts w:hint="eastAsia" w:ascii="仿宋_GB2312" w:hAnsi="黑体" w:eastAsia="仿宋_GB2312" w:cs="宋体"/>
          <w:b/>
          <w:color w:val="000000"/>
          <w:kern w:val="0"/>
          <w:sz w:val="28"/>
          <w:szCs w:val="28"/>
        </w:rPr>
        <w:t>项目名称：2018年度南京市市级公益创投青少年服务项目第四批（A类）</w:t>
      </w:r>
    </w:p>
    <w:p>
      <w:pPr>
        <w:spacing w:line="560" w:lineRule="exact"/>
        <w:ind w:firstLine="992" w:firstLineChars="353"/>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项目预算：40万元</w:t>
      </w:r>
    </w:p>
    <w:p>
      <w:pPr>
        <w:spacing w:line="560" w:lineRule="exact"/>
        <w:ind w:left="567"/>
        <w:rPr>
          <w:rFonts w:ascii="仿宋_GB2312" w:hAnsi="黑体" w:eastAsia="仿宋_GB2312" w:cs="宋体"/>
          <w:b/>
          <w:kern w:val="0"/>
          <w:sz w:val="28"/>
          <w:szCs w:val="28"/>
        </w:rPr>
      </w:pPr>
      <w:r>
        <w:rPr>
          <w:rFonts w:hint="eastAsia" w:ascii="仿宋_GB2312" w:hAnsi="黑体" w:eastAsia="仿宋_GB2312" w:cs="宋体"/>
          <w:b/>
          <w:kern w:val="0"/>
          <w:sz w:val="28"/>
          <w:szCs w:val="28"/>
        </w:rPr>
        <w:t xml:space="preserve">2、项目分类：A类 </w:t>
      </w:r>
    </w:p>
    <w:p>
      <w:pPr>
        <w:autoSpaceDE w:val="0"/>
        <w:autoSpaceDN w:val="0"/>
        <w:adjustRightInd w:val="0"/>
        <w:spacing w:line="560" w:lineRule="exact"/>
        <w:ind w:firstLine="562" w:firstLineChars="200"/>
        <w:jc w:val="left"/>
        <w:rPr>
          <w:rFonts w:ascii="仿宋_GB2312" w:hAnsi="黑体" w:eastAsia="仿宋_GB2312"/>
          <w:b/>
          <w:sz w:val="28"/>
          <w:szCs w:val="28"/>
          <w:lang w:val="zh-CN"/>
        </w:rPr>
      </w:pPr>
      <w:r>
        <w:rPr>
          <w:rFonts w:hint="eastAsia" w:ascii="仿宋_GB2312" w:hAnsi="黑体" w:eastAsia="仿宋_GB2312"/>
          <w:b/>
          <w:sz w:val="28"/>
          <w:szCs w:val="28"/>
          <w:lang w:val="zh-CN"/>
        </w:rPr>
        <w:t>3、应标单位应具备下列资格条件：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（1）依法登记具有独立法人资格、成立时间1年以上且上年度年检合格的社会组织，其中承接10万元以上项目的社会组织成立时间须在2年以上；</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（3）具备提供服务所必需的场所、设备和专业执行团队（提供相应证明材料）；</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（5）具备采购单位提出的其他专业方面资质要求（见项目要求说明）；</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6</w:t>
      </w:r>
      <w:r>
        <w:rPr>
          <w:rFonts w:hint="eastAsia" w:ascii="仿宋_GB2312" w:eastAsia="仿宋_GB2312"/>
          <w:sz w:val="28"/>
          <w:szCs w:val="28"/>
        </w:rPr>
        <w:t>） 在参加竞争前三年内没有重大违法记录，社会信誉及运作状况良好；</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7</w:t>
      </w:r>
      <w:r>
        <w:rPr>
          <w:rFonts w:hint="eastAsia" w:ascii="仿宋_GB2312" w:eastAsia="仿宋_GB2312"/>
          <w:sz w:val="28"/>
          <w:szCs w:val="28"/>
        </w:rPr>
        <w:t>）法律、法规和规范性文件规定的其他条件。</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（8）</w:t>
      </w:r>
      <w:r>
        <w:rPr>
          <w:rFonts w:hint="eastAsia" w:ascii="仿宋_GB2312" w:hAnsi="黑体" w:eastAsia="仿宋_GB2312" w:cs="Times New Roman"/>
          <w:sz w:val="28"/>
          <w:szCs w:val="28"/>
        </w:rPr>
        <w:t>本次公益创投项目不接受联合体应标。</w:t>
      </w:r>
    </w:p>
    <w:p>
      <w:pPr>
        <w:widowControl/>
        <w:shd w:val="clear" w:color="auto" w:fill="FFFFFF"/>
        <w:spacing w:before="54" w:after="54" w:line="560" w:lineRule="exact"/>
        <w:ind w:firstLine="560" w:firstLineChars="200"/>
        <w:jc w:val="left"/>
        <w:rPr>
          <w:rFonts w:ascii="仿宋_GB2312" w:hAnsi="黑体" w:eastAsia="仿宋_GB2312" w:cs="Times New Roman"/>
          <w:sz w:val="28"/>
          <w:szCs w:val="28"/>
        </w:rPr>
      </w:pPr>
      <w:r>
        <w:rPr>
          <w:rFonts w:hint="eastAsia" w:ascii="仿宋_GB2312" w:hAnsi="Times New Roman" w:eastAsia="仿宋_GB2312" w:cs="Times New Roman"/>
          <w:sz w:val="28"/>
          <w:szCs w:val="28"/>
        </w:rPr>
        <w:t>4、</w:t>
      </w:r>
      <w:r>
        <w:rPr>
          <w:rFonts w:hint="eastAsia" w:ascii="仿宋_GB2312" w:hAnsi="黑体" w:eastAsia="仿宋_GB2312" w:cs="Times New Roman"/>
          <w:sz w:val="28"/>
          <w:szCs w:val="28"/>
        </w:rPr>
        <w:t>应标人投标项目分包数不超过2个，这里所称的项目分包是指本年度市级公益创投A类、B类、C类和D类项目所包含的共计106个分包。</w:t>
      </w:r>
    </w:p>
    <w:p>
      <w:pPr>
        <w:widowControl/>
        <w:shd w:val="clear" w:color="auto" w:fill="FFFFFF"/>
        <w:spacing w:before="54" w:after="54" w:line="560" w:lineRule="exact"/>
        <w:ind w:firstLine="562" w:firstLineChars="200"/>
        <w:jc w:val="left"/>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5、竞标项目简要说明：</w:t>
      </w:r>
    </w:p>
    <w:p>
      <w:pPr>
        <w:widowControl/>
        <w:shd w:val="clear" w:color="auto" w:fill="FFFFFF"/>
        <w:spacing w:before="54" w:after="54" w:line="560" w:lineRule="exact"/>
        <w:ind w:firstLine="386" w:firstLineChars="184"/>
        <w:jc w:val="left"/>
        <w:rPr>
          <w:rFonts w:ascii="仿宋_GB2312" w:eastAsia="仿宋_GB2312"/>
          <w:sz w:val="28"/>
          <w:szCs w:val="28"/>
        </w:rPr>
      </w:pPr>
      <w:r>
        <w:rPr>
          <w:rStyle w:val="246"/>
          <w:rFonts w:hint="eastAsia" w:ascii="宋体" w:hAnsi="宋体" w:eastAsia="仿宋_GB2312"/>
          <w:szCs w:val="21"/>
        </w:rPr>
        <w:t> </w:t>
      </w:r>
      <w:r>
        <w:rPr>
          <w:rFonts w:hint="eastAsia" w:ascii="仿宋_GB2312" w:eastAsia="仿宋_GB2312"/>
          <w:sz w:val="28"/>
          <w:szCs w:val="28"/>
        </w:rPr>
        <w:t>（1）本批次项目主要针对2018年南京市市级公益创投青少年服务项目第四批进行竞标。标的物为青少年服务6个项目。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仿宋_GB2312" w:eastAsia="仿宋_GB2312"/>
          <w:sz w:val="28"/>
          <w:szCs w:val="28"/>
        </w:rPr>
      </w:pPr>
      <w:r>
        <w:rPr>
          <w:rFonts w:hint="eastAsia" w:ascii="仿宋_GB2312" w:eastAsia="仿宋_GB2312"/>
          <w:sz w:val="28"/>
          <w:szCs w:val="28"/>
        </w:rPr>
        <w:t>（2）项目分包及资助金额见下表（具体内容见应标文件第三章项目需求）</w:t>
      </w:r>
    </w:p>
    <w:tbl>
      <w:tblPr>
        <w:tblStyle w:val="50"/>
        <w:tblW w:w="8094"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18"/>
        <w:gridCol w:w="3275"/>
        <w:gridCol w:w="18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59"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区划</w:t>
            </w:r>
          </w:p>
        </w:tc>
        <w:tc>
          <w:tcPr>
            <w:tcW w:w="1418"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分包号</w:t>
            </w:r>
          </w:p>
        </w:tc>
        <w:tc>
          <w:tcPr>
            <w:tcW w:w="3275"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实施区域范围</w:t>
            </w:r>
          </w:p>
        </w:tc>
        <w:tc>
          <w:tcPr>
            <w:tcW w:w="1842" w:type="dxa"/>
            <w:vAlign w:val="center"/>
          </w:tcPr>
          <w:p>
            <w:pPr>
              <w:spacing w:line="560" w:lineRule="exact"/>
              <w:ind w:firstLine="200"/>
              <w:jc w:val="center"/>
              <w:rPr>
                <w:rFonts w:ascii="仿宋_GB2312" w:eastAsia="仿宋_GB2312"/>
                <w:sz w:val="44"/>
                <w:szCs w:val="44"/>
              </w:rPr>
            </w:pPr>
            <w:r>
              <w:rPr>
                <w:rFonts w:hint="eastAsia" w:ascii="仿宋_GB2312" w:hAnsi="黑体" w:eastAsia="仿宋_GB2312"/>
                <w:b/>
                <w:bCs/>
                <w:kern w:val="0"/>
                <w:sz w:val="24"/>
                <w:szCs w:val="24"/>
              </w:rPr>
              <w:t>资助金额</w:t>
            </w:r>
          </w:p>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jc w:val="center"/>
              <w:rPr>
                <w:rFonts w:ascii="宋体" w:hAnsi="宋体" w:eastAsia="宋体" w:cs="宋体"/>
                <w:color w:val="000000"/>
                <w:sz w:val="22"/>
              </w:rPr>
            </w:pPr>
            <w:r>
              <w:rPr>
                <w:rFonts w:hint="eastAsia"/>
                <w:color w:val="000000"/>
                <w:sz w:val="22"/>
              </w:rPr>
              <w:t>江宁区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分包1</w:t>
            </w:r>
          </w:p>
        </w:tc>
        <w:tc>
          <w:tcPr>
            <w:tcW w:w="3275" w:type="dxa"/>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东山街道</w:t>
            </w:r>
          </w:p>
        </w:tc>
        <w:tc>
          <w:tcPr>
            <w:tcW w:w="1842" w:type="dxa"/>
            <w:vAlign w:val="center"/>
          </w:tcPr>
          <w:p>
            <w:pPr>
              <w:jc w:val="center"/>
              <w:rPr>
                <w:rFonts w:ascii="宋体" w:hAnsi="宋体" w:eastAsia="宋体" w:cs="宋体"/>
                <w:color w:val="000000"/>
                <w:sz w:val="22"/>
              </w:rPr>
            </w:pPr>
            <w:r>
              <w:rPr>
                <w:rFonts w:hint="eastAsia" w:ascii="宋体" w:hAnsi="宋体" w:eastAsia="宋体" w:cs="宋体"/>
                <w:color w:val="000000"/>
                <w:sz w:val="22"/>
              </w:rPr>
              <w:t>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jc w:val="center"/>
              <w:rPr>
                <w:rFonts w:ascii="宋体" w:hAnsi="宋体" w:eastAsia="宋体" w:cs="宋体"/>
                <w:color w:val="000000"/>
                <w:sz w:val="22"/>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分包2</w:t>
            </w:r>
          </w:p>
        </w:tc>
        <w:tc>
          <w:tcPr>
            <w:tcW w:w="3275" w:type="dxa"/>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不限定</w:t>
            </w:r>
          </w:p>
        </w:tc>
        <w:tc>
          <w:tcPr>
            <w:tcW w:w="1842" w:type="dxa"/>
            <w:vAlign w:val="center"/>
          </w:tcPr>
          <w:p>
            <w:pPr>
              <w:jc w:val="center"/>
              <w:rPr>
                <w:rFonts w:ascii="宋体" w:hAnsi="宋体" w:eastAsia="宋体" w:cs="宋体"/>
                <w:color w:val="000000"/>
                <w:sz w:val="22"/>
              </w:rPr>
            </w:pPr>
            <w:r>
              <w:rPr>
                <w:rFonts w:hint="eastAsia" w:ascii="宋体" w:hAnsi="宋体" w:eastAsia="宋体" w:cs="宋体"/>
                <w:color w:val="000000"/>
                <w:sz w:val="22"/>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jc w:val="center"/>
              <w:rPr>
                <w:rFonts w:ascii="宋体" w:hAnsi="宋体" w:eastAsia="宋体" w:cs="宋体"/>
                <w:color w:val="000000"/>
                <w:sz w:val="22"/>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分包3</w:t>
            </w:r>
          </w:p>
        </w:tc>
        <w:tc>
          <w:tcPr>
            <w:tcW w:w="3275" w:type="dxa"/>
            <w:vAlign w:val="center"/>
          </w:tcPr>
          <w:p>
            <w:pPr>
              <w:widowControl/>
              <w:jc w:val="center"/>
              <w:textAlignment w:val="center"/>
              <w:rPr>
                <w:rFonts w:eastAsia="宋体"/>
                <w:color w:val="000000"/>
                <w:sz w:val="22"/>
              </w:rPr>
            </w:pPr>
            <w:r>
              <w:rPr>
                <w:rFonts w:hint="eastAsia" w:ascii="宋体" w:hAnsi="宋体" w:eastAsia="宋体" w:cs="宋体"/>
                <w:color w:val="000000"/>
                <w:kern w:val="0"/>
                <w:sz w:val="22"/>
              </w:rPr>
              <w:t>淳化街道</w:t>
            </w:r>
          </w:p>
        </w:tc>
        <w:tc>
          <w:tcPr>
            <w:tcW w:w="1842" w:type="dxa"/>
            <w:vAlign w:val="center"/>
          </w:tcPr>
          <w:p>
            <w:pPr>
              <w:jc w:val="center"/>
              <w:rPr>
                <w:rFonts w:ascii="宋体" w:hAnsi="宋体" w:eastAsia="宋体" w:cs="宋体"/>
                <w:color w:val="000000"/>
                <w:sz w:val="22"/>
              </w:rPr>
            </w:pPr>
            <w:r>
              <w:rPr>
                <w:rFonts w:hint="eastAsia" w:ascii="宋体" w:hAnsi="宋体" w:eastAsia="宋体" w:cs="宋体"/>
                <w:color w:val="000000"/>
                <w:sz w:val="22"/>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jc w:val="center"/>
              <w:rPr>
                <w:rFonts w:ascii="宋体" w:hAnsi="宋体" w:eastAsia="宋体" w:cs="宋体"/>
                <w:sz w:val="22"/>
              </w:rPr>
            </w:pPr>
            <w:r>
              <w:rPr>
                <w:rFonts w:hint="eastAsia" w:eastAsia="宋体"/>
                <w:sz w:val="22"/>
              </w:rPr>
              <w:t>江新北</w:t>
            </w:r>
            <w:r>
              <w:rPr>
                <w:rFonts w:hint="eastAsia" w:ascii="宋体" w:hAnsi="宋体" w:eastAsia="宋体" w:cs="宋体"/>
                <w:sz w:val="22"/>
              </w:rPr>
              <w:t>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分包4</w:t>
            </w:r>
          </w:p>
        </w:tc>
        <w:tc>
          <w:tcPr>
            <w:tcW w:w="3275" w:type="dxa"/>
            <w:vAlign w:val="center"/>
          </w:tcPr>
          <w:p>
            <w:pPr>
              <w:widowControl/>
              <w:jc w:val="center"/>
              <w:textAlignment w:val="center"/>
              <w:rPr>
                <w:rFonts w:ascii="宋体" w:hAnsi="宋体" w:eastAsia="宋体" w:cs="宋体"/>
                <w:sz w:val="22"/>
              </w:rPr>
            </w:pPr>
            <w:r>
              <w:rPr>
                <w:rFonts w:hint="eastAsia" w:ascii="宋体" w:hAnsi="宋体" w:eastAsia="宋体" w:cs="宋体"/>
                <w:color w:val="000000"/>
                <w:kern w:val="0"/>
                <w:sz w:val="22"/>
              </w:rPr>
              <w:t>泰山街道柳洲社区</w:t>
            </w:r>
          </w:p>
        </w:tc>
        <w:tc>
          <w:tcPr>
            <w:tcW w:w="1842" w:type="dxa"/>
            <w:vAlign w:val="center"/>
          </w:tcPr>
          <w:p>
            <w:pPr>
              <w:jc w:val="center"/>
              <w:rPr>
                <w:rFonts w:ascii="宋体" w:hAnsi="宋体" w:eastAsia="宋体" w:cs="宋体"/>
                <w:sz w:val="22"/>
              </w:rPr>
            </w:pPr>
            <w:r>
              <w:rPr>
                <w:rFonts w:hint="eastAsia" w:ascii="宋体" w:hAnsi="宋体" w:eastAsia="宋体" w:cs="宋体"/>
                <w:sz w:val="22"/>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秦淮区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分包5</w:t>
            </w:r>
          </w:p>
        </w:tc>
        <w:tc>
          <w:tcPr>
            <w:tcW w:w="3275" w:type="dxa"/>
            <w:vAlign w:val="center"/>
          </w:tcPr>
          <w:p>
            <w:pPr>
              <w:widowControl/>
              <w:jc w:val="center"/>
              <w:textAlignment w:val="center"/>
              <w:rPr>
                <w:rFonts w:ascii="宋体" w:hAnsi="宋体" w:eastAsia="宋体" w:cs="宋体"/>
                <w:sz w:val="22"/>
              </w:rPr>
            </w:pPr>
            <w:r>
              <w:rPr>
                <w:rFonts w:hint="eastAsia" w:ascii="宋体" w:hAnsi="宋体" w:eastAsia="宋体" w:cs="宋体"/>
                <w:color w:val="000000"/>
                <w:kern w:val="0"/>
                <w:sz w:val="22"/>
              </w:rPr>
              <w:t xml:space="preserve">                                                                       中华门街道长干里社区         </w:t>
            </w:r>
          </w:p>
        </w:tc>
        <w:tc>
          <w:tcPr>
            <w:tcW w:w="1842" w:type="dxa"/>
            <w:vAlign w:val="center"/>
          </w:tcPr>
          <w:p>
            <w:pPr>
              <w:jc w:val="center"/>
              <w:rPr>
                <w:rFonts w:ascii="宋体" w:hAnsi="宋体" w:eastAsia="宋体" w:cs="宋体"/>
                <w:sz w:val="22"/>
              </w:rPr>
            </w:pPr>
            <w:r>
              <w:rPr>
                <w:rFonts w:hint="eastAsia" w:ascii="宋体" w:hAnsi="宋体" w:eastAsia="宋体" w:cs="宋体"/>
                <w:sz w:val="22"/>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ind w:firstLine="200"/>
              <w:jc w:val="center"/>
              <w:rPr>
                <w:rFonts w:ascii="仿宋_GB2312" w:eastAsia="仿宋_GB2312"/>
                <w:bCs/>
                <w:kern w:val="0"/>
                <w:sz w:val="24"/>
                <w:szCs w:val="24"/>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分包6</w:t>
            </w:r>
          </w:p>
        </w:tc>
        <w:tc>
          <w:tcPr>
            <w:tcW w:w="3275" w:type="dxa"/>
            <w:vAlign w:val="center"/>
          </w:tcPr>
          <w:p>
            <w:pPr>
              <w:jc w:val="center"/>
              <w:rPr>
                <w:rFonts w:ascii="宋体" w:hAnsi="宋体" w:eastAsia="宋体" w:cs="宋体"/>
                <w:sz w:val="22"/>
              </w:rPr>
            </w:pPr>
            <w:r>
              <w:rPr>
                <w:rFonts w:hint="eastAsia"/>
                <w:sz w:val="22"/>
              </w:rPr>
              <w:t xml:space="preserve">秦虹街道                                                                         </w:t>
            </w:r>
          </w:p>
        </w:tc>
        <w:tc>
          <w:tcPr>
            <w:tcW w:w="1842" w:type="dxa"/>
            <w:vAlign w:val="center"/>
          </w:tcPr>
          <w:p>
            <w:pPr>
              <w:jc w:val="center"/>
              <w:rPr>
                <w:rFonts w:ascii="宋体" w:hAnsi="宋体" w:eastAsia="宋体" w:cs="宋体"/>
                <w:sz w:val="22"/>
              </w:rPr>
            </w:pPr>
            <w:r>
              <w:rPr>
                <w:rFonts w:hint="eastAsia" w:ascii="宋体" w:hAnsi="宋体" w:eastAsia="宋体" w:cs="宋体"/>
                <w:sz w:val="22"/>
              </w:rPr>
              <w:t>5</w:t>
            </w:r>
          </w:p>
        </w:tc>
      </w:tr>
    </w:tbl>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（3）项目设计须以个案服务为主，实施过程中不得有商业营销行为。</w:t>
      </w:r>
    </w:p>
    <w:p>
      <w:pPr>
        <w:spacing w:line="560" w:lineRule="exact"/>
        <w:ind w:firstLine="420" w:firstLineChars="150"/>
        <w:rPr>
          <w:rFonts w:ascii="仿宋_GB2312" w:eastAsia="仿宋_GB2312"/>
          <w:sz w:val="32"/>
          <w:szCs w:val="32"/>
        </w:rPr>
      </w:pPr>
      <w:r>
        <w:rPr>
          <w:rFonts w:hint="eastAsia" w:ascii="仿宋_GB2312" w:eastAsia="仿宋_GB2312"/>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（6）不得以相同项目重复套取财政性资金。</w:t>
      </w:r>
    </w:p>
    <w:p>
      <w:pPr>
        <w:autoSpaceDE w:val="0"/>
        <w:autoSpaceDN w:val="0"/>
        <w:adjustRightInd w:val="0"/>
        <w:spacing w:line="560" w:lineRule="exact"/>
        <w:ind w:firstLine="562" w:firstLineChars="200"/>
        <w:rPr>
          <w:rFonts w:ascii="仿宋_GB2312" w:hAnsi="宋体" w:eastAsia="仿宋_GB2312"/>
          <w:b/>
          <w:sz w:val="28"/>
          <w:szCs w:val="28"/>
        </w:rPr>
      </w:pPr>
      <w:r>
        <w:rPr>
          <w:rFonts w:hint="eastAsia" w:ascii="仿宋_GB2312" w:hAnsi="宋体" w:eastAsia="仿宋_GB2312"/>
          <w:b/>
          <w:color w:val="000000"/>
          <w:sz w:val="28"/>
          <w:szCs w:val="28"/>
          <w:lang w:val="zh-CN"/>
        </w:rPr>
        <w:t>6、</w:t>
      </w:r>
      <w:r>
        <w:rPr>
          <w:rFonts w:hint="eastAsia" w:ascii="仿宋_GB2312" w:hAnsi="宋体" w:eastAsia="仿宋_GB2312"/>
          <w:b/>
          <w:sz w:val="28"/>
          <w:szCs w:val="28"/>
        </w:rPr>
        <w:t>本次应标免交保证金。采购文件可在南京市民政局、江苏大友招标代理咨询有限公司（www.jsdayou.cn）网站自行下载。</w:t>
      </w:r>
    </w:p>
    <w:p>
      <w:pPr>
        <w:spacing w:line="560" w:lineRule="exact"/>
        <w:ind w:firstLine="562" w:firstLineChars="200"/>
        <w:rPr>
          <w:rFonts w:ascii="仿宋_GB2312" w:hAnsi="仿宋" w:eastAsia="仿宋_GB2312"/>
          <w:b/>
          <w:color w:val="000000" w:themeColor="text1"/>
          <w:sz w:val="28"/>
          <w:szCs w:val="28"/>
        </w:rPr>
      </w:pPr>
      <w:r>
        <w:rPr>
          <w:rFonts w:hint="eastAsia" w:ascii="仿宋_GB2312" w:hAnsi="仿宋" w:eastAsia="仿宋_GB2312" w:cs="宋体"/>
          <w:b/>
          <w:color w:val="000000"/>
          <w:kern w:val="0"/>
          <w:sz w:val="28"/>
          <w:szCs w:val="28"/>
        </w:rPr>
        <w:t>7、实施周期：</w:t>
      </w:r>
      <w:r>
        <w:rPr>
          <w:rFonts w:hint="eastAsia" w:ascii="仿宋_GB2312" w:hAnsi="仿宋" w:eastAsia="仿宋_GB2312" w:cs="宋体"/>
          <w:b/>
          <w:kern w:val="0"/>
          <w:sz w:val="28"/>
          <w:szCs w:val="28"/>
        </w:rPr>
        <w:t>1年</w:t>
      </w:r>
      <w:r>
        <w:rPr>
          <w:rFonts w:hint="eastAsia" w:ascii="仿宋_GB2312" w:hAnsi="仿宋" w:eastAsia="仿宋_GB2312"/>
          <w:b/>
          <w:sz w:val="28"/>
          <w:szCs w:val="28"/>
        </w:rPr>
        <w:t xml:space="preserve"> </w:t>
      </w:r>
    </w:p>
    <w:p>
      <w:pPr>
        <w:pStyle w:val="39"/>
        <w:spacing w:before="0" w:beforeAutospacing="0" w:after="0" w:afterAutospacing="0" w:line="560" w:lineRule="exact"/>
        <w:ind w:firstLine="562" w:firstLineChars="200"/>
        <w:rPr>
          <w:rFonts w:ascii="仿宋_GB2312" w:hAnsi="仿宋" w:eastAsia="仿宋_GB2312"/>
          <w:color w:val="000000"/>
          <w:sz w:val="28"/>
          <w:szCs w:val="28"/>
        </w:rPr>
      </w:pPr>
      <w:r>
        <w:rPr>
          <w:rFonts w:hint="eastAsia" w:ascii="仿宋_GB2312" w:hAnsi="仿宋" w:eastAsia="仿宋_GB2312"/>
          <w:b/>
          <w:color w:val="000000"/>
          <w:sz w:val="28"/>
          <w:szCs w:val="28"/>
        </w:rPr>
        <w:t>8、应标文件份数</w:t>
      </w:r>
      <w:r>
        <w:rPr>
          <w:rFonts w:hint="eastAsia" w:ascii="仿宋_GB2312" w:hAnsi="仿宋" w:eastAsia="仿宋_GB2312"/>
          <w:color w:val="000000"/>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b/>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 xml:space="preserve">、本批次项目六个分包的应标文件接收时间、地点及评审时间、地点 </w:t>
      </w:r>
    </w:p>
    <w:p>
      <w:pPr>
        <w:spacing w:line="560" w:lineRule="exact"/>
        <w:ind w:firstLine="562" w:firstLineChars="200"/>
        <w:rPr>
          <w:rFonts w:ascii="仿宋_GB2312" w:hAnsi="仿宋" w:eastAsia="仿宋_GB2312" w:cs="宋体"/>
          <w:kern w:val="0"/>
          <w:sz w:val="28"/>
          <w:szCs w:val="28"/>
        </w:rPr>
      </w:pPr>
      <w:r>
        <w:rPr>
          <w:rFonts w:hint="eastAsia" w:ascii="仿宋_GB2312" w:hAnsi="仿宋" w:eastAsia="仿宋_GB2312" w:cs="宋体"/>
          <w:b/>
          <w:kern w:val="0"/>
          <w:sz w:val="28"/>
          <w:szCs w:val="28"/>
        </w:rPr>
        <w:t>分包一、分包二和分包三</w:t>
      </w:r>
    </w:p>
    <w:p>
      <w:pPr>
        <w:widowControl/>
        <w:spacing w:line="560" w:lineRule="exact"/>
        <w:ind w:firstLine="560" w:firstLineChars="200"/>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应标文件接收时间：2018年04月</w:t>
      </w:r>
      <w:r>
        <w:rPr>
          <w:rFonts w:hint="eastAsia" w:ascii="仿宋_GB2312" w:hAnsi="仿宋" w:eastAsia="仿宋_GB2312" w:cs="宋体"/>
          <w:color w:val="FF0000"/>
          <w:kern w:val="0"/>
          <w:sz w:val="28"/>
          <w:szCs w:val="28"/>
        </w:rPr>
        <w:t>08</w:t>
      </w:r>
      <w:r>
        <w:rPr>
          <w:rFonts w:hint="eastAsia" w:ascii="仿宋_GB2312" w:hAnsi="仿宋" w:eastAsia="仿宋_GB2312" w:cs="宋体"/>
          <w:color w:val="000000" w:themeColor="text1"/>
          <w:kern w:val="0"/>
          <w:sz w:val="28"/>
          <w:szCs w:val="28"/>
        </w:rPr>
        <w:t>日12：30</w:t>
      </w:r>
    </w:p>
    <w:p>
      <w:pPr>
        <w:widowControl/>
        <w:spacing w:line="560" w:lineRule="exact"/>
        <w:ind w:firstLine="560" w:firstLineChars="200"/>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应标文件接收截止时间：2018年04月</w:t>
      </w:r>
      <w:r>
        <w:rPr>
          <w:rFonts w:hint="eastAsia" w:ascii="仿宋_GB2312" w:hAnsi="仿宋" w:eastAsia="仿宋_GB2312" w:cs="宋体"/>
          <w:color w:val="FF0000"/>
          <w:kern w:val="0"/>
          <w:sz w:val="28"/>
          <w:szCs w:val="28"/>
        </w:rPr>
        <w:t>08</w:t>
      </w:r>
      <w:r>
        <w:rPr>
          <w:rFonts w:hint="eastAsia" w:ascii="仿宋_GB2312" w:hAnsi="仿宋" w:eastAsia="仿宋_GB2312" w:cs="宋体"/>
          <w:color w:val="000000" w:themeColor="text1"/>
          <w:kern w:val="0"/>
          <w:sz w:val="28"/>
          <w:szCs w:val="28"/>
        </w:rPr>
        <w:t>日13：30</w:t>
      </w:r>
    </w:p>
    <w:p>
      <w:pPr>
        <w:widowControl/>
        <w:spacing w:line="560" w:lineRule="exact"/>
        <w:ind w:firstLine="560" w:firstLineChars="200"/>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评审时间：2018年04月</w:t>
      </w:r>
      <w:r>
        <w:rPr>
          <w:rFonts w:hint="eastAsia" w:ascii="仿宋_GB2312" w:hAnsi="仿宋" w:eastAsia="仿宋_GB2312" w:cs="宋体"/>
          <w:color w:val="FF0000"/>
          <w:kern w:val="0"/>
          <w:sz w:val="28"/>
          <w:szCs w:val="28"/>
        </w:rPr>
        <w:t>08</w:t>
      </w:r>
      <w:r>
        <w:rPr>
          <w:rFonts w:hint="eastAsia" w:ascii="仿宋_GB2312" w:hAnsi="仿宋" w:eastAsia="仿宋_GB2312" w:cs="宋体"/>
          <w:color w:val="000000" w:themeColor="text1"/>
          <w:kern w:val="0"/>
          <w:sz w:val="28"/>
          <w:szCs w:val="28"/>
        </w:rPr>
        <w:t>日13：30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color w:val="000000" w:themeColor="text1"/>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pacing w:line="560" w:lineRule="exact"/>
        <w:ind w:firstLine="562" w:firstLineChars="200"/>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分包四</w:t>
      </w:r>
    </w:p>
    <w:p>
      <w:pPr>
        <w:widowControl/>
        <w:spacing w:line="560" w:lineRule="exact"/>
        <w:ind w:firstLine="560" w:firstLineChars="200"/>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应标文件接收时间：2018年04月</w:t>
      </w:r>
      <w:r>
        <w:rPr>
          <w:rFonts w:hint="eastAsia" w:ascii="仿宋_GB2312" w:hAnsi="仿宋" w:eastAsia="仿宋_GB2312" w:cs="宋体"/>
          <w:color w:val="FF0000"/>
          <w:kern w:val="0"/>
          <w:sz w:val="28"/>
          <w:szCs w:val="28"/>
        </w:rPr>
        <w:t>09</w:t>
      </w:r>
      <w:r>
        <w:rPr>
          <w:rFonts w:hint="eastAsia" w:ascii="仿宋_GB2312" w:hAnsi="仿宋" w:eastAsia="仿宋_GB2312" w:cs="宋体"/>
          <w:color w:val="000000" w:themeColor="text1"/>
          <w:kern w:val="0"/>
          <w:sz w:val="28"/>
          <w:szCs w:val="28"/>
        </w:rPr>
        <w:t>日12：30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color w:val="000000" w:themeColor="text1"/>
          <w:kern w:val="0"/>
          <w:sz w:val="28"/>
          <w:szCs w:val="28"/>
        </w:rPr>
        <w:t>应标文件接收截止时间：2018年04月</w:t>
      </w:r>
      <w:r>
        <w:rPr>
          <w:rFonts w:hint="eastAsia" w:ascii="仿宋_GB2312" w:hAnsi="仿宋" w:eastAsia="仿宋_GB2312" w:cs="宋体"/>
          <w:color w:val="FF0000"/>
          <w:kern w:val="0"/>
          <w:sz w:val="28"/>
          <w:szCs w:val="28"/>
        </w:rPr>
        <w:t>09</w:t>
      </w:r>
      <w:r>
        <w:rPr>
          <w:rFonts w:hint="eastAsia" w:ascii="仿宋_GB2312" w:hAnsi="仿宋" w:eastAsia="仿宋_GB2312" w:cs="宋体"/>
          <w:kern w:val="0"/>
          <w:sz w:val="28"/>
          <w:szCs w:val="28"/>
        </w:rPr>
        <w:t>日13：30</w:t>
      </w:r>
    </w:p>
    <w:p>
      <w:pPr>
        <w:widowControl/>
        <w:spacing w:line="560" w:lineRule="exact"/>
        <w:ind w:firstLine="560" w:firstLineChars="200"/>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评审时间：2018</w:t>
      </w:r>
      <w:r>
        <w:rPr>
          <w:rFonts w:hint="eastAsia" w:ascii="仿宋_GB2312" w:hAnsi="仿宋" w:eastAsia="仿宋_GB2312" w:cs="宋体"/>
          <w:color w:val="000000" w:themeColor="text1"/>
          <w:kern w:val="0"/>
          <w:sz w:val="28"/>
          <w:szCs w:val="28"/>
        </w:rPr>
        <w:t>年04月</w:t>
      </w:r>
      <w:r>
        <w:rPr>
          <w:rFonts w:hint="eastAsia" w:ascii="仿宋_GB2312" w:hAnsi="仿宋" w:eastAsia="仿宋_GB2312" w:cs="宋体"/>
          <w:color w:val="FF0000"/>
          <w:kern w:val="0"/>
          <w:sz w:val="28"/>
          <w:szCs w:val="28"/>
        </w:rPr>
        <w:t>09</w:t>
      </w:r>
      <w:r>
        <w:rPr>
          <w:rFonts w:hint="eastAsia" w:ascii="仿宋_GB2312" w:hAnsi="仿宋" w:eastAsia="仿宋_GB2312" w:cs="宋体"/>
          <w:color w:val="000000" w:themeColor="text1"/>
          <w:kern w:val="0"/>
          <w:sz w:val="28"/>
          <w:szCs w:val="28"/>
        </w:rPr>
        <w:t>日13:30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color w:val="000000" w:themeColor="text1"/>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pacing w:line="560" w:lineRule="exact"/>
        <w:ind w:firstLine="562" w:firstLineChars="200"/>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分包五和分包六</w:t>
      </w:r>
    </w:p>
    <w:p>
      <w:pPr>
        <w:widowControl/>
        <w:spacing w:line="560" w:lineRule="exact"/>
        <w:ind w:firstLine="560" w:firstLineChars="200"/>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应标文件接收时间：2018年04月</w:t>
      </w:r>
      <w:r>
        <w:rPr>
          <w:rFonts w:hint="eastAsia" w:ascii="仿宋_GB2312" w:hAnsi="仿宋" w:eastAsia="仿宋_GB2312" w:cs="宋体"/>
          <w:color w:val="FF0000"/>
          <w:kern w:val="0"/>
          <w:sz w:val="28"/>
          <w:szCs w:val="28"/>
        </w:rPr>
        <w:t>04</w:t>
      </w:r>
      <w:r>
        <w:rPr>
          <w:rFonts w:hint="eastAsia" w:ascii="仿宋_GB2312" w:hAnsi="仿宋" w:eastAsia="仿宋_GB2312" w:cs="宋体"/>
          <w:color w:val="000000" w:themeColor="text1"/>
          <w:kern w:val="0"/>
          <w:sz w:val="28"/>
          <w:szCs w:val="28"/>
        </w:rPr>
        <w:t>日8：00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color w:val="000000" w:themeColor="text1"/>
          <w:kern w:val="0"/>
          <w:sz w:val="28"/>
          <w:szCs w:val="28"/>
        </w:rPr>
        <w:t>应标文件接收截止时间：2018年04月</w:t>
      </w:r>
      <w:r>
        <w:rPr>
          <w:rFonts w:hint="eastAsia" w:ascii="仿宋_GB2312" w:hAnsi="仿宋" w:eastAsia="仿宋_GB2312" w:cs="宋体"/>
          <w:color w:val="FF0000"/>
          <w:kern w:val="0"/>
          <w:sz w:val="28"/>
          <w:szCs w:val="28"/>
        </w:rPr>
        <w:t>04</w:t>
      </w:r>
      <w:r>
        <w:rPr>
          <w:rFonts w:hint="eastAsia" w:ascii="仿宋_GB2312" w:hAnsi="仿宋" w:eastAsia="仿宋_GB2312" w:cs="宋体"/>
          <w:kern w:val="0"/>
          <w:sz w:val="28"/>
          <w:szCs w:val="28"/>
        </w:rPr>
        <w:t>日9：00</w:t>
      </w:r>
    </w:p>
    <w:p>
      <w:pPr>
        <w:widowControl/>
        <w:spacing w:line="560" w:lineRule="exact"/>
        <w:ind w:firstLine="560" w:firstLineChars="200"/>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评审时间：2018</w:t>
      </w:r>
      <w:r>
        <w:rPr>
          <w:rFonts w:hint="eastAsia" w:ascii="仿宋_GB2312" w:hAnsi="仿宋" w:eastAsia="仿宋_GB2312" w:cs="宋体"/>
          <w:color w:val="000000" w:themeColor="text1"/>
          <w:kern w:val="0"/>
          <w:sz w:val="28"/>
          <w:szCs w:val="28"/>
        </w:rPr>
        <w:t>年04月</w:t>
      </w:r>
      <w:r>
        <w:rPr>
          <w:rFonts w:hint="eastAsia" w:ascii="仿宋_GB2312" w:hAnsi="仿宋" w:eastAsia="仿宋_GB2312" w:cs="宋体"/>
          <w:color w:val="FF0000"/>
          <w:kern w:val="0"/>
          <w:sz w:val="28"/>
          <w:szCs w:val="28"/>
        </w:rPr>
        <w:t>04</w:t>
      </w:r>
      <w:r>
        <w:rPr>
          <w:rFonts w:hint="eastAsia" w:ascii="仿宋_GB2312" w:hAnsi="仿宋" w:eastAsia="仿宋_GB2312" w:cs="宋体"/>
          <w:color w:val="000000" w:themeColor="text1"/>
          <w:kern w:val="0"/>
          <w:sz w:val="28"/>
          <w:szCs w:val="28"/>
        </w:rPr>
        <w:t>日9:00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hd w:val="clear" w:color="auto" w:fill="FFFFFF"/>
        <w:spacing w:before="54" w:after="54" w:line="560" w:lineRule="exact"/>
        <w:ind w:firstLine="562" w:firstLineChars="200"/>
        <w:jc w:val="left"/>
        <w:rPr>
          <w:rFonts w:ascii="仿宋_GB2312" w:hAnsi="仿宋" w:eastAsia="仿宋_GB2312"/>
          <w:color w:val="000000" w:themeColor="text1"/>
          <w:kern w:val="0"/>
          <w:sz w:val="28"/>
          <w:szCs w:val="28"/>
        </w:rPr>
      </w:pPr>
      <w:r>
        <w:rPr>
          <w:rFonts w:hint="eastAsia" w:ascii="仿宋_GB2312" w:hAnsi="仿宋" w:eastAsia="仿宋_GB2312"/>
          <w:b/>
          <w:color w:val="000000" w:themeColor="text1"/>
          <w:kern w:val="0"/>
          <w:sz w:val="28"/>
          <w:szCs w:val="28"/>
        </w:rPr>
        <w:t>10、资格预审：</w:t>
      </w:r>
      <w:r>
        <w:rPr>
          <w:rFonts w:hint="eastAsia" w:ascii="仿宋_GB2312" w:hAnsi="仿宋" w:eastAsia="仿宋_GB2312"/>
          <w:color w:val="000000" w:themeColor="text1"/>
          <w:kern w:val="0"/>
          <w:sz w:val="28"/>
          <w:szCs w:val="28"/>
        </w:rPr>
        <w:t>请有意向应标人携带相关资质证明文件复印件</w:t>
      </w:r>
      <w:r>
        <w:rPr>
          <w:rFonts w:hint="eastAsia" w:ascii="仿宋_GB2312" w:hAnsi="仿宋" w:eastAsia="仿宋_GB2312"/>
          <w:kern w:val="0"/>
          <w:sz w:val="28"/>
          <w:szCs w:val="28"/>
        </w:rPr>
        <w:t>（社会组织登记证书、组织机构代码证复印件、银行开户许可证复印件）</w:t>
      </w:r>
      <w:r>
        <w:rPr>
          <w:rFonts w:hint="eastAsia" w:ascii="仿宋_GB2312" w:hAnsi="仿宋" w:eastAsia="仿宋_GB2312"/>
          <w:color w:val="000000" w:themeColor="text1"/>
          <w:kern w:val="0"/>
          <w:sz w:val="28"/>
          <w:szCs w:val="28"/>
        </w:rPr>
        <w:t>在3月30</w:t>
      </w:r>
      <w:r>
        <w:rPr>
          <w:rFonts w:hint="eastAsia" w:ascii="仿宋_GB2312" w:hAnsi="仿宋" w:eastAsia="仿宋_GB2312"/>
          <w:kern w:val="0"/>
          <w:sz w:val="28"/>
          <w:szCs w:val="28"/>
        </w:rPr>
        <w:t>日前</w:t>
      </w:r>
      <w:r>
        <w:rPr>
          <w:rFonts w:hint="eastAsia" w:ascii="仿宋_GB2312" w:hAnsi="仿宋" w:eastAsia="仿宋_GB2312"/>
          <w:color w:val="000000" w:themeColor="text1"/>
          <w:kern w:val="0"/>
          <w:sz w:val="28"/>
          <w:szCs w:val="28"/>
        </w:rPr>
        <w:t>到</w:t>
      </w:r>
      <w:r>
        <w:rPr>
          <w:rFonts w:hint="eastAsia" w:ascii="仿宋_GB2312" w:hAnsi="仿宋" w:eastAsia="仿宋_GB2312"/>
          <w:color w:val="000000" w:themeColor="text1"/>
          <w:kern w:val="0"/>
          <w:sz w:val="28"/>
          <w:szCs w:val="28"/>
          <w:u w:val="single"/>
        </w:rPr>
        <w:t>南京珠江路88号新世界中心B座1201室</w:t>
      </w:r>
      <w:r>
        <w:rPr>
          <w:rFonts w:hint="eastAsia" w:ascii="仿宋_GB2312" w:hAnsi="仿宋" w:eastAsia="仿宋_GB2312"/>
          <w:color w:val="000000" w:themeColor="text1"/>
          <w:kern w:val="0"/>
          <w:sz w:val="28"/>
          <w:szCs w:val="28"/>
        </w:rPr>
        <w:t>进行资格预审。</w:t>
      </w:r>
    </w:p>
    <w:p>
      <w:pPr>
        <w:widowControl/>
        <w:shd w:val="clear" w:color="auto" w:fill="FFFFFF"/>
        <w:spacing w:before="54" w:after="54" w:line="560" w:lineRule="exact"/>
        <w:ind w:firstLine="548" w:firstLineChars="195"/>
        <w:jc w:val="left"/>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11</w:t>
      </w:r>
      <w:r>
        <w:rPr>
          <w:rFonts w:hint="eastAsia" w:ascii="仿宋_GB2312" w:hAnsi="仿宋" w:eastAsia="仿宋_GB2312"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kern w:val="0"/>
          <w:sz w:val="28"/>
          <w:szCs w:val="28"/>
        </w:rPr>
        <w:t>联</w:t>
      </w:r>
      <w:r>
        <w:rPr>
          <w:rFonts w:hint="eastAsia" w:ascii="仿宋_GB2312" w:hAnsi="仿宋" w:eastAsia="仿宋_GB2312" w:cs="宋体"/>
          <w:kern w:val="0"/>
          <w:sz w:val="28"/>
          <w:szCs w:val="28"/>
        </w:rPr>
        <w:t>系人：汪源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联系电话：025-</w:t>
      </w:r>
      <w:r>
        <w:rPr>
          <w:rFonts w:hint="eastAsia" w:ascii="仿宋_GB2312" w:eastAsia="仿宋_GB2312"/>
          <w:kern w:val="0"/>
          <w:sz w:val="28"/>
          <w:szCs w:val="28"/>
          <w:lang w:val="zh-CN"/>
        </w:rPr>
        <w:t>83635677</w:t>
      </w:r>
    </w:p>
    <w:p>
      <w:pPr>
        <w:widowControl/>
        <w:shd w:val="clear" w:color="auto" w:fill="FFFFFF"/>
        <w:spacing w:before="54" w:after="54" w:line="560" w:lineRule="exact"/>
        <w:ind w:firstLine="560" w:firstLineChars="200"/>
        <w:jc w:val="left"/>
        <w:rPr>
          <w:rFonts w:ascii="仿宋_GB2312" w:hAnsi="仿宋" w:eastAsia="仿宋_GB2312"/>
          <w:sz w:val="28"/>
          <w:szCs w:val="28"/>
          <w:shd w:val="pct10" w:color="auto" w:fill="FFFFFF"/>
          <w:lang w:val="zh-CN"/>
        </w:rPr>
      </w:pPr>
      <w:r>
        <w:rPr>
          <w:rFonts w:hint="eastAsia" w:ascii="仿宋_GB2312" w:hAnsi="仿宋" w:eastAsia="仿宋_GB2312"/>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电子邮箱：njmzsgj@163.com</w:t>
      </w:r>
    </w:p>
    <w:p>
      <w:pPr>
        <w:widowControl/>
        <w:shd w:val="clear" w:color="auto" w:fill="FFFFFF"/>
        <w:spacing w:before="54" w:after="54" w:line="560" w:lineRule="exact"/>
        <w:ind w:firstLine="551" w:firstLineChars="196"/>
        <w:jc w:val="left"/>
        <w:rPr>
          <w:rFonts w:ascii="仿宋_GB2312" w:hAnsi="仿宋" w:eastAsia="仿宋_GB2312"/>
          <w:b/>
          <w:color w:val="000000"/>
          <w:kern w:val="0"/>
          <w:sz w:val="28"/>
          <w:szCs w:val="28"/>
        </w:rPr>
      </w:pPr>
      <w:r>
        <w:rPr>
          <w:rFonts w:hint="eastAsia" w:ascii="仿宋_GB2312" w:hAnsi="仿宋" w:eastAsia="仿宋_GB2312"/>
          <w:b/>
          <w:color w:val="000000"/>
          <w:kern w:val="0"/>
          <w:sz w:val="28"/>
          <w:szCs w:val="28"/>
        </w:rPr>
        <w:t>12</w:t>
      </w:r>
      <w:r>
        <w:rPr>
          <w:rFonts w:hint="eastAsia" w:ascii="仿宋_GB2312" w:hAnsi="仿宋" w:eastAsia="仿宋_GB2312"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联系人：</w:t>
      </w:r>
      <w:r>
        <w:rPr>
          <w:rFonts w:hint="eastAsia" w:ascii="仿宋_GB2312" w:hAnsi="仿宋" w:eastAsia="仿宋_GB2312" w:cs="宋体"/>
          <w:kern w:val="0"/>
          <w:sz w:val="28"/>
          <w:szCs w:val="28"/>
        </w:rPr>
        <w:t>聂倩、顾媛</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联系电话：</w:t>
      </w:r>
      <w:r>
        <w:rPr>
          <w:rFonts w:hint="eastAsia" w:ascii="仿宋_GB2312" w:hAnsi="仿宋" w:eastAsia="仿宋_GB2312"/>
          <w:color w:val="000000"/>
          <w:kern w:val="0"/>
          <w:sz w:val="28"/>
          <w:szCs w:val="28"/>
        </w:rPr>
        <w:t>025-68858626</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olor w:val="000000"/>
          <w:kern w:val="0"/>
          <w:sz w:val="28"/>
          <w:szCs w:val="28"/>
        </w:rPr>
        <w:t xml:space="preserve">传    </w:t>
      </w:r>
      <w:r>
        <w:rPr>
          <w:rFonts w:hint="eastAsia" w:ascii="仿宋_GB2312" w:hAnsi="仿宋" w:eastAsia="仿宋_GB2312" w:cs="宋体"/>
          <w:color w:val="000000"/>
          <w:kern w:val="0"/>
          <w:sz w:val="28"/>
          <w:szCs w:val="28"/>
        </w:rPr>
        <w:t>真：</w:t>
      </w:r>
      <w:r>
        <w:rPr>
          <w:rFonts w:hint="eastAsia" w:ascii="仿宋_GB2312" w:hAnsi="仿宋" w:eastAsia="仿宋_GB2312"/>
          <w:color w:val="000000"/>
          <w:kern w:val="0"/>
          <w:sz w:val="28"/>
          <w:szCs w:val="28"/>
        </w:rPr>
        <w:t>025-84068870</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地址：南京市珠江路88号新世界中心B座1201室</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邮编：</w:t>
      </w:r>
      <w:r>
        <w:rPr>
          <w:rFonts w:hint="eastAsia" w:ascii="仿宋_GB2312" w:hAnsi="仿宋" w:eastAsia="仿宋_GB2312"/>
          <w:color w:val="000000"/>
          <w:kern w:val="0"/>
          <w:sz w:val="28"/>
          <w:szCs w:val="28"/>
        </w:rPr>
        <w:t>210008</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pStyle w:val="3"/>
        <w:ind w:firstLine="1606" w:firstLineChars="500"/>
        <w:jc w:val="center"/>
        <w:rPr>
          <w:lang w:val="zh-CN"/>
        </w:rPr>
      </w:pPr>
      <w:bookmarkStart w:id="1" w:name="_Toc475883510"/>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2、定义</w:t>
      </w:r>
      <w:r>
        <w:rPr>
          <w:rFonts w:hint="eastAsia" w:ascii="仿宋_GB2312" w:hAnsi="仿宋" w:eastAsia="仿宋_GB2312" w:cs="宋体"/>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要求的应标人进行评审。未实质性响应</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实质性要求前提下，按照</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2、评审时，代理机构将邀请评委检查应标书的密封情况，经确认无误后，由代</w:t>
      </w:r>
      <w:r>
        <w:rPr>
          <w:rFonts w:hint="eastAsia" w:ascii="仿宋_GB2312" w:hAnsi="仿宋" w:eastAsia="仿宋_GB2312"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themeColor="text1"/>
          <w:kern w:val="0"/>
          <w:sz w:val="28"/>
          <w:szCs w:val="28"/>
        </w:rPr>
        <w:t>3、评标委员会将就应标书及应标单位代表陈述有关内容进行质疑，应标单位代表应如实应答</w:t>
      </w:r>
      <w:r>
        <w:rPr>
          <w:rFonts w:hint="eastAsia" w:ascii="仿宋_GB2312" w:hAnsi="仿宋" w:eastAsia="仿宋_GB2312"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宋体"/>
          <w:kern w:val="0"/>
          <w:sz w:val="28"/>
          <w:szCs w:val="28"/>
        </w:rPr>
        <w:t>6、付款方式：</w:t>
      </w:r>
      <w:r>
        <w:rPr>
          <w:rFonts w:hint="eastAsia" w:ascii="仿宋_GB2312" w:hAnsi="宋体" w:eastAsia="仿宋_GB2312" w:cs="宋体"/>
          <w:bCs/>
          <w:kern w:val="0"/>
          <w:sz w:val="28"/>
          <w:szCs w:val="28"/>
          <w:lang w:val="zh-CN"/>
        </w:rPr>
        <w:t>合同签订一周内支付合同价的40%作为预付款；待全部项目实施结束，验收合格后，付清余款。</w:t>
      </w:r>
      <w:r>
        <w:rPr>
          <w:rFonts w:hint="eastAsia" w:ascii="仿宋_GB2312" w:hAnsi="宋体" w:eastAsia="仿宋_GB2312"/>
          <w:bCs/>
          <w:sz w:val="28"/>
          <w:szCs w:val="28"/>
        </w:rPr>
        <w:t>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（一）项目简介</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本项目为2018年度南京市市级公益创投青少年服务项目，共计6个分包项目，扶持资金共40万元。</w:t>
      </w:r>
    </w:p>
    <w:p>
      <w:pPr>
        <w:spacing w:line="560" w:lineRule="exact"/>
        <w:ind w:firstLine="562" w:firstLineChars="200"/>
        <w:rPr>
          <w:rFonts w:ascii="仿宋_GB2312" w:eastAsia="仿宋_GB2312"/>
          <w:b/>
          <w:bCs/>
          <w:color w:val="000000" w:themeColor="text1"/>
          <w:kern w:val="0"/>
          <w:sz w:val="28"/>
          <w:szCs w:val="28"/>
        </w:rPr>
      </w:pPr>
      <w:r>
        <w:rPr>
          <w:rFonts w:hint="eastAsia" w:ascii="仿宋_GB2312" w:eastAsia="仿宋_GB2312"/>
          <w:b/>
          <w:bCs/>
          <w:color w:val="000000" w:themeColor="text1"/>
          <w:kern w:val="0"/>
          <w:sz w:val="28"/>
          <w:szCs w:val="28"/>
        </w:rPr>
        <w:t>（二）服务内容</w:t>
      </w:r>
    </w:p>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1、青少年服务内容指引清单：</w:t>
      </w:r>
    </w:p>
    <w:tbl>
      <w:tblPr>
        <w:tblStyle w:val="49"/>
        <w:tblW w:w="9607"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1125"/>
        <w:gridCol w:w="7190"/>
        <w:gridCol w:w="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196" w:type="dxa"/>
            <w:vAlign w:val="center"/>
          </w:tcPr>
          <w:p>
            <w:pPr>
              <w:widowControl/>
              <w:spacing w:line="440" w:lineRule="exact"/>
              <w:jc w:val="center"/>
              <w:rPr>
                <w:rFonts w:hAnsi="黑体" w:eastAsia="黑体"/>
                <w:kern w:val="0"/>
                <w:sz w:val="24"/>
              </w:rPr>
            </w:pPr>
            <w:r>
              <w:rPr>
                <w:rFonts w:hint="eastAsia" w:hAnsi="黑体" w:eastAsia="黑体"/>
                <w:kern w:val="0"/>
                <w:sz w:val="24"/>
              </w:rPr>
              <w:t>类型</w:t>
            </w:r>
          </w:p>
        </w:tc>
        <w:tc>
          <w:tcPr>
            <w:tcW w:w="1125" w:type="dxa"/>
            <w:vAlign w:val="center"/>
          </w:tcPr>
          <w:p>
            <w:pPr>
              <w:widowControl/>
              <w:spacing w:line="440" w:lineRule="exact"/>
              <w:jc w:val="center"/>
              <w:rPr>
                <w:rFonts w:eastAsia="黑体"/>
                <w:kern w:val="0"/>
                <w:sz w:val="24"/>
              </w:rPr>
            </w:pPr>
            <w:r>
              <w:rPr>
                <w:rFonts w:hAnsi="黑体" w:eastAsia="黑体"/>
                <w:kern w:val="0"/>
                <w:sz w:val="24"/>
              </w:rPr>
              <w:t>序号</w:t>
            </w:r>
          </w:p>
        </w:tc>
        <w:tc>
          <w:tcPr>
            <w:tcW w:w="7286" w:type="dxa"/>
            <w:gridSpan w:val="2"/>
            <w:shd w:val="clear" w:color="auto" w:fill="auto"/>
            <w:vAlign w:val="center"/>
          </w:tcPr>
          <w:p>
            <w:pPr>
              <w:widowControl/>
              <w:spacing w:line="440" w:lineRule="exact"/>
              <w:jc w:val="center"/>
              <w:rPr>
                <w:rFonts w:eastAsia="黑体"/>
                <w:kern w:val="0"/>
                <w:sz w:val="24"/>
              </w:rPr>
            </w:pPr>
            <w:r>
              <w:rPr>
                <w:rFonts w:hAnsi="黑体" w:eastAsia="黑体"/>
                <w:kern w:val="0"/>
                <w:sz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restart"/>
            <w:vAlign w:val="center"/>
          </w:tcPr>
          <w:p>
            <w:pPr>
              <w:widowControl/>
              <w:spacing w:line="440" w:lineRule="exact"/>
              <w:jc w:val="center"/>
              <w:rPr>
                <w:rFonts w:ascii="仿宋_GB2312" w:hAnsi="华文楷体" w:eastAsia="仿宋_GB2312"/>
                <w:kern w:val="0"/>
                <w:sz w:val="24"/>
                <w:szCs w:val="24"/>
              </w:rPr>
            </w:pPr>
            <w:r>
              <w:rPr>
                <w:rFonts w:hint="eastAsia" w:ascii="仿宋_GB2312" w:hAnsi="华文楷体" w:eastAsia="仿宋_GB2312"/>
                <w:kern w:val="0"/>
                <w:sz w:val="24"/>
                <w:szCs w:val="24"/>
              </w:rPr>
              <w:t>青少年服务</w:t>
            </w: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10</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困境未成年人心理和精神关爱服务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11</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流浪乞讨未成年人社会保护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12</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留守流动儿童的社会服务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13</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预防未成年人遭受暴力侵害</w:t>
            </w:r>
            <w:r>
              <w:rPr>
                <w:rFonts w:hint="eastAsia" w:eastAsia="方正楷体_GBK"/>
                <w:kern w:val="0"/>
                <w:sz w:val="24"/>
              </w:rPr>
              <w:t>（</w:t>
            </w:r>
            <w:r>
              <w:rPr>
                <w:rFonts w:eastAsia="方正楷体_GBK"/>
                <w:kern w:val="0"/>
                <w:sz w:val="24"/>
              </w:rPr>
              <w:t>校园霸凌</w:t>
            </w:r>
            <w:r>
              <w:rPr>
                <w:rFonts w:hint="eastAsia" w:eastAsia="方正楷体_GBK"/>
                <w:kern w:val="0"/>
                <w:sz w:val="24"/>
              </w:rPr>
              <w:t>）</w:t>
            </w:r>
            <w:r>
              <w:rPr>
                <w:rFonts w:eastAsia="方正楷体_GBK"/>
                <w:kern w:val="0"/>
                <w:sz w:val="24"/>
              </w:rPr>
              <w:t>的干预性服务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14</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社会散居孤儿社会综合支持服务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15</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社区儿童临时托管</w:t>
            </w:r>
            <w:r>
              <w:rPr>
                <w:rFonts w:hint="eastAsia" w:eastAsia="方正楷体_GBK"/>
                <w:kern w:val="0"/>
                <w:sz w:val="24"/>
              </w:rPr>
              <w:t>看护</w:t>
            </w:r>
            <w:r>
              <w:rPr>
                <w:rFonts w:eastAsia="方正楷体_GBK"/>
                <w:kern w:val="0"/>
                <w:sz w:val="24"/>
              </w:rPr>
              <w:t>支持服务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16</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特殊未成年人的社区矫正服务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17</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低收入家庭的未成年人成长服务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18</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残疾儿童的康复及社会支持服务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19</w:t>
            </w:r>
          </w:p>
        </w:tc>
        <w:tc>
          <w:tcPr>
            <w:tcW w:w="7190" w:type="dxa"/>
            <w:shd w:val="clear" w:color="auto" w:fill="auto"/>
            <w:vAlign w:val="center"/>
          </w:tcPr>
          <w:p>
            <w:pPr>
              <w:widowControl/>
              <w:spacing w:line="440" w:lineRule="exact"/>
              <w:rPr>
                <w:rFonts w:eastAsia="方正楷体_GBK"/>
                <w:kern w:val="0"/>
                <w:sz w:val="24"/>
              </w:rPr>
            </w:pPr>
            <w:r>
              <w:rPr>
                <w:rFonts w:hint="eastAsia" w:eastAsia="方正楷体_GBK"/>
                <w:kern w:val="0"/>
                <w:sz w:val="24"/>
              </w:rPr>
              <w:t>服刑人员</w:t>
            </w:r>
            <w:r>
              <w:rPr>
                <w:rFonts w:eastAsia="方正楷体_GBK"/>
                <w:kern w:val="0"/>
                <w:sz w:val="24"/>
              </w:rPr>
              <w:t>未成年</w:t>
            </w:r>
            <w:r>
              <w:rPr>
                <w:rFonts w:hint="eastAsia" w:eastAsia="方正楷体_GBK"/>
                <w:kern w:val="0"/>
                <w:sz w:val="24"/>
              </w:rPr>
              <w:t>子女支持</w:t>
            </w:r>
            <w:r>
              <w:rPr>
                <w:rFonts w:eastAsia="方正楷体_GBK"/>
                <w:kern w:val="0"/>
                <w:sz w:val="24"/>
              </w:rPr>
              <w:t>服务</w:t>
            </w:r>
            <w:r>
              <w:rPr>
                <w:rFonts w:hint="eastAsia" w:eastAsia="方正楷体_GBK"/>
                <w:kern w:val="0"/>
                <w:sz w:val="24"/>
              </w:rPr>
              <w:t>★</w:t>
            </w:r>
          </w:p>
        </w:tc>
      </w:tr>
    </w:tbl>
    <w:p>
      <w:pPr>
        <w:numPr>
          <w:ilvl w:val="0"/>
          <w:numId w:val="1"/>
        </w:num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具体需求：</w:t>
      </w:r>
    </w:p>
    <w:tbl>
      <w:tblPr>
        <w:tblStyle w:val="50"/>
        <w:tblW w:w="9521" w:type="dxa"/>
        <w:jc w:val="center"/>
        <w:tblInd w:w="47"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29"/>
        <w:gridCol w:w="1134"/>
        <w:gridCol w:w="1998"/>
        <w:gridCol w:w="2337"/>
        <w:gridCol w:w="1388"/>
        <w:gridCol w:w="1435"/>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22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区划</w:t>
            </w:r>
          </w:p>
        </w:tc>
        <w:tc>
          <w:tcPr>
            <w:tcW w:w="1134"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分包号</w:t>
            </w:r>
          </w:p>
        </w:tc>
        <w:tc>
          <w:tcPr>
            <w:tcW w:w="1998"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实施区域范围</w:t>
            </w:r>
          </w:p>
        </w:tc>
        <w:tc>
          <w:tcPr>
            <w:tcW w:w="2337"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服务主要范围</w:t>
            </w:r>
          </w:p>
        </w:tc>
        <w:tc>
          <w:tcPr>
            <w:tcW w:w="1388"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服务对象（人数）</w:t>
            </w:r>
          </w:p>
        </w:tc>
        <w:tc>
          <w:tcPr>
            <w:tcW w:w="1435"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资助金额</w:t>
            </w:r>
          </w:p>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restart"/>
            <w:vAlign w:val="center"/>
          </w:tcPr>
          <w:p>
            <w:pPr>
              <w:spacing w:line="560" w:lineRule="exact"/>
              <w:jc w:val="center"/>
              <w:rPr>
                <w:rFonts w:asciiTheme="minorEastAsia" w:hAnsiTheme="minorEastAsia"/>
                <w:bCs/>
                <w:kern w:val="0"/>
                <w:sz w:val="24"/>
                <w:szCs w:val="24"/>
              </w:rPr>
            </w:pPr>
            <w:r>
              <w:rPr>
                <w:rFonts w:hint="eastAsia" w:asciiTheme="minorEastAsia" w:hAnsiTheme="minorEastAsia"/>
                <w:bCs/>
                <w:kern w:val="0"/>
                <w:sz w:val="24"/>
                <w:szCs w:val="24"/>
              </w:rPr>
              <w:t>江宁区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分包1</w:t>
            </w:r>
          </w:p>
        </w:tc>
        <w:tc>
          <w:tcPr>
            <w:tcW w:w="1998"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东山街道</w:t>
            </w:r>
          </w:p>
        </w:tc>
        <w:tc>
          <w:tcPr>
            <w:tcW w:w="2337"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10.(困境未成年人心理和精神关爱服务★)</w:t>
            </w:r>
          </w:p>
        </w:tc>
        <w:tc>
          <w:tcPr>
            <w:tcW w:w="1388" w:type="dxa"/>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50人</w:t>
            </w:r>
          </w:p>
        </w:tc>
        <w:tc>
          <w:tcPr>
            <w:tcW w:w="1435"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7</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分包2</w:t>
            </w:r>
          </w:p>
        </w:tc>
        <w:tc>
          <w:tcPr>
            <w:tcW w:w="1998" w:type="dxa"/>
            <w:vAlign w:val="center"/>
          </w:tcPr>
          <w:p>
            <w:pPr>
              <w:widowControl/>
              <w:jc w:val="center"/>
              <w:textAlignment w:val="center"/>
              <w:rPr>
                <w:rFonts w:asciiTheme="minorEastAsia" w:hAnsiTheme="minorEastAsia"/>
                <w:color w:val="000000"/>
                <w:sz w:val="24"/>
                <w:szCs w:val="24"/>
              </w:rPr>
            </w:pPr>
            <w:r>
              <w:rPr>
                <w:rFonts w:hint="eastAsia" w:ascii="宋体" w:hAnsi="宋体" w:eastAsia="宋体" w:cs="宋体"/>
                <w:color w:val="000000"/>
                <w:kern w:val="0"/>
                <w:sz w:val="22"/>
              </w:rPr>
              <w:t>不限定</w:t>
            </w:r>
          </w:p>
        </w:tc>
        <w:tc>
          <w:tcPr>
            <w:tcW w:w="2337"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16.(特殊未成年人的社区矫正服务)</w:t>
            </w:r>
          </w:p>
        </w:tc>
        <w:tc>
          <w:tcPr>
            <w:tcW w:w="1388" w:type="dxa"/>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50-60人</w:t>
            </w:r>
          </w:p>
        </w:tc>
        <w:tc>
          <w:tcPr>
            <w:tcW w:w="1435"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分包3</w:t>
            </w:r>
          </w:p>
        </w:tc>
        <w:tc>
          <w:tcPr>
            <w:tcW w:w="1998"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淳化街道</w:t>
            </w:r>
          </w:p>
        </w:tc>
        <w:tc>
          <w:tcPr>
            <w:tcW w:w="2337"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　13.(预防未成年人遭受暴力侵害（校园霸凌）的干预性服务)</w:t>
            </w:r>
          </w:p>
        </w:tc>
        <w:tc>
          <w:tcPr>
            <w:tcW w:w="1388" w:type="dxa"/>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50人</w:t>
            </w:r>
          </w:p>
        </w:tc>
        <w:tc>
          <w:tcPr>
            <w:tcW w:w="1435"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10</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Align w:val="center"/>
          </w:tcPr>
          <w:p>
            <w:pPr>
              <w:spacing w:line="560" w:lineRule="exact"/>
              <w:rPr>
                <w:rFonts w:asciiTheme="minorEastAsia" w:hAnsiTheme="minorEastAsia"/>
                <w:bCs/>
                <w:kern w:val="0"/>
                <w:sz w:val="24"/>
                <w:szCs w:val="24"/>
              </w:rPr>
            </w:pPr>
            <w:r>
              <w:rPr>
                <w:rFonts w:hint="eastAsia" w:asciiTheme="minorEastAsia" w:hAnsiTheme="minorEastAsia"/>
                <w:bCs/>
                <w:kern w:val="0"/>
                <w:sz w:val="24"/>
                <w:szCs w:val="24"/>
              </w:rPr>
              <w:t>江新北</w:t>
            </w:r>
            <w:r>
              <w:rPr>
                <w:rFonts w:asciiTheme="minorEastAsia" w:hAnsiTheme="minorEastAsia"/>
                <w:bCs/>
                <w:kern w:val="0"/>
                <w:sz w:val="24"/>
                <w:szCs w:val="24"/>
              </w:rPr>
              <w:t>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分包4</w:t>
            </w:r>
          </w:p>
        </w:tc>
        <w:tc>
          <w:tcPr>
            <w:tcW w:w="1998"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泰山街道柳洲社区</w:t>
            </w:r>
          </w:p>
        </w:tc>
        <w:tc>
          <w:tcPr>
            <w:tcW w:w="2337" w:type="dxa"/>
            <w:vAlign w:val="center"/>
          </w:tcPr>
          <w:p>
            <w:pPr>
              <w:widowControl/>
              <w:jc w:val="center"/>
              <w:textAlignment w:val="center"/>
              <w:rPr>
                <w:rFonts w:cs="宋体" w:asciiTheme="minorEastAsia" w:hAnsiTheme="minorEastAsia"/>
                <w:sz w:val="24"/>
                <w:szCs w:val="24"/>
              </w:rPr>
            </w:pPr>
            <w:r>
              <w:rPr>
                <w:rFonts w:hint="eastAsia" w:ascii="宋体" w:hAnsi="宋体" w:eastAsia="宋体" w:cs="宋体"/>
                <w:color w:val="000000"/>
                <w:kern w:val="0"/>
                <w:sz w:val="22"/>
              </w:rPr>
              <w:t>17</w:t>
            </w:r>
          </w:p>
        </w:tc>
        <w:tc>
          <w:tcPr>
            <w:tcW w:w="1388" w:type="dxa"/>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50-200人</w:t>
            </w:r>
          </w:p>
        </w:tc>
        <w:tc>
          <w:tcPr>
            <w:tcW w:w="1435"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restart"/>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秦淮区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分包5</w:t>
            </w:r>
          </w:p>
        </w:tc>
        <w:tc>
          <w:tcPr>
            <w:tcW w:w="1998" w:type="dxa"/>
            <w:vAlign w:val="center"/>
          </w:tcPr>
          <w:p>
            <w:pPr>
              <w:spacing w:line="560" w:lineRule="exact"/>
              <w:rPr>
                <w:rFonts w:asciiTheme="minorEastAsia" w:hAnsiTheme="minorEastAsia"/>
                <w:bCs/>
                <w:kern w:val="0"/>
                <w:sz w:val="24"/>
                <w:szCs w:val="24"/>
              </w:rPr>
            </w:pPr>
            <w:r>
              <w:rPr>
                <w:rFonts w:hint="eastAsia" w:ascii="宋体" w:hAnsi="宋体" w:eastAsia="宋体" w:cs="宋体"/>
                <w:color w:val="000000"/>
                <w:kern w:val="0"/>
                <w:sz w:val="22"/>
              </w:rPr>
              <w:t>中华门街道长干里社区</w:t>
            </w:r>
          </w:p>
        </w:tc>
        <w:tc>
          <w:tcPr>
            <w:tcW w:w="2337" w:type="dxa"/>
            <w:vAlign w:val="center"/>
          </w:tcPr>
          <w:p>
            <w:pPr>
              <w:widowControl/>
              <w:jc w:val="center"/>
              <w:textAlignment w:val="center"/>
              <w:rPr>
                <w:rFonts w:cs="宋体" w:asciiTheme="minorEastAsia" w:hAnsiTheme="minorEastAsia"/>
                <w:sz w:val="24"/>
                <w:szCs w:val="24"/>
              </w:rPr>
            </w:pPr>
            <w:r>
              <w:rPr>
                <w:rFonts w:hint="eastAsia" w:ascii="宋体" w:hAnsi="宋体" w:eastAsia="宋体" w:cs="宋体"/>
                <w:color w:val="000000"/>
                <w:kern w:val="0"/>
                <w:sz w:val="22"/>
              </w:rPr>
              <w:t>12.留守流动儿童的社会服务17.低收入家庭的未成年人成长服务19.服刑人员未成年子女支持服务</w:t>
            </w:r>
          </w:p>
        </w:tc>
        <w:tc>
          <w:tcPr>
            <w:tcW w:w="1388" w:type="dxa"/>
            <w:vAlign w:val="center"/>
          </w:tcPr>
          <w:p>
            <w:pPr>
              <w:widowControl/>
              <w:jc w:val="center"/>
              <w:textAlignment w:val="center"/>
              <w:rPr>
                <w:rFonts w:ascii="宋体" w:hAnsi="宋体" w:eastAsia="宋体" w:cs="宋体"/>
                <w:color w:val="000000"/>
                <w:kern w:val="0"/>
                <w:sz w:val="24"/>
                <w:szCs w:val="24"/>
              </w:rPr>
            </w:pPr>
            <w:r>
              <w:rPr>
                <w:rFonts w:ascii="宋体" w:hAnsi="宋体" w:eastAsia="宋体" w:cs="宋体"/>
                <w:color w:val="000000"/>
                <w:kern w:val="0"/>
                <w:sz w:val="24"/>
                <w:szCs w:val="24"/>
              </w:rPr>
              <w:t>5</w:t>
            </w:r>
            <w:r>
              <w:rPr>
                <w:rFonts w:hint="eastAsia" w:ascii="宋体" w:hAnsi="宋体" w:eastAsia="宋体" w:cs="宋体"/>
                <w:color w:val="000000"/>
                <w:kern w:val="0"/>
                <w:sz w:val="24"/>
                <w:szCs w:val="24"/>
              </w:rPr>
              <w:t>0人</w:t>
            </w:r>
          </w:p>
        </w:tc>
        <w:tc>
          <w:tcPr>
            <w:tcW w:w="1435"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分包6</w:t>
            </w:r>
          </w:p>
        </w:tc>
        <w:tc>
          <w:tcPr>
            <w:tcW w:w="1998"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color w:val="000000"/>
                <w:sz w:val="24"/>
                <w:szCs w:val="24"/>
              </w:rPr>
              <w:t>秦虹街道</w:t>
            </w:r>
          </w:p>
        </w:tc>
        <w:tc>
          <w:tcPr>
            <w:tcW w:w="2337" w:type="dxa"/>
            <w:vAlign w:val="center"/>
          </w:tcPr>
          <w:p>
            <w:pPr>
              <w:widowControl/>
              <w:jc w:val="center"/>
              <w:textAlignment w:val="center"/>
              <w:rPr>
                <w:rFonts w:cs="宋体" w:asciiTheme="minorEastAsia" w:hAnsiTheme="minorEastAsia"/>
                <w:sz w:val="24"/>
                <w:szCs w:val="24"/>
              </w:rPr>
            </w:pPr>
            <w:r>
              <w:rPr>
                <w:rFonts w:hint="eastAsia" w:ascii="宋体" w:hAnsi="宋体" w:eastAsia="宋体" w:cs="宋体"/>
                <w:color w:val="000000"/>
                <w:kern w:val="0"/>
                <w:sz w:val="22"/>
              </w:rPr>
              <w:t>13.预防未成年人遭受暴力侵害（校园霸凌）的干预性服务　</w:t>
            </w:r>
          </w:p>
        </w:tc>
        <w:tc>
          <w:tcPr>
            <w:tcW w:w="1388" w:type="dxa"/>
            <w:vAlign w:val="center"/>
          </w:tcPr>
          <w:p>
            <w:pPr>
              <w:widowControl/>
              <w:jc w:val="center"/>
              <w:textAlignment w:val="center"/>
              <w:rPr>
                <w:rFonts w:ascii="宋体" w:hAnsi="宋体" w:eastAsia="宋体" w:cs="宋体"/>
                <w:color w:val="000000"/>
                <w:kern w:val="0"/>
                <w:sz w:val="24"/>
                <w:szCs w:val="24"/>
              </w:rPr>
            </w:pPr>
            <w:r>
              <w:rPr>
                <w:rFonts w:ascii="宋体" w:hAnsi="宋体" w:eastAsia="宋体" w:cs="宋体"/>
                <w:color w:val="000000"/>
                <w:kern w:val="0"/>
                <w:sz w:val="24"/>
                <w:szCs w:val="24"/>
              </w:rPr>
              <w:t>5</w:t>
            </w:r>
            <w:r>
              <w:rPr>
                <w:rFonts w:hint="eastAsia" w:ascii="宋体" w:hAnsi="宋体" w:eastAsia="宋体" w:cs="宋体"/>
                <w:color w:val="000000"/>
                <w:kern w:val="0"/>
                <w:sz w:val="24"/>
                <w:szCs w:val="24"/>
              </w:rPr>
              <w:t>0人</w:t>
            </w:r>
          </w:p>
        </w:tc>
        <w:tc>
          <w:tcPr>
            <w:tcW w:w="1435"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5</w:t>
            </w: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服务对象：服务对象为实施区域内的青少年群体，每个项目直接受益人不得少于50人，项目需求表中有特殊要求的，以需求表要求为准。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rPr>
      </w:pPr>
      <w:r>
        <w:rPr>
          <w:rFonts w:hint="eastAsia" w:ascii="仿宋_GB2312" w:hAnsi="黑体" w:eastAsia="仿宋_GB2312"/>
          <w:b/>
          <w:bCs/>
          <w:color w:val="000000" w:themeColor="text1"/>
          <w:kern w:val="0"/>
          <w:sz w:val="28"/>
          <w:szCs w:val="28"/>
        </w:rPr>
        <w:t>二、执行要求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bCs/>
          <w:color w:val="000000" w:themeColor="text1"/>
          <w:kern w:val="0"/>
          <w:sz w:val="28"/>
          <w:szCs w:val="28"/>
        </w:rPr>
        <w:t>（二）</w:t>
      </w:r>
      <w:r>
        <w:rPr>
          <w:rFonts w:hint="eastAsia" w:ascii="仿宋_GB2312" w:eastAsia="仿宋_GB2312"/>
          <w:color w:val="000000" w:themeColor="text1"/>
          <w:sz w:val="28"/>
          <w:szCs w:val="28"/>
        </w:rPr>
        <w:t>项目经费使用要求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58</w:t>
            </w:r>
          </w:p>
        </w:tc>
        <w:tc>
          <w:tcPr>
            <w:tcW w:w="1418"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项目实施方案专业性强，紧扣社区实际，具有创新性和示范性，</w:t>
            </w:r>
            <w:r>
              <w:rPr>
                <w:rFonts w:hint="eastAsia" w:ascii="仿宋_GB2312" w:hAnsi="Times New Roman" w:eastAsia="仿宋_GB2312" w:cs="Times New Roman"/>
                <w:color w:val="000000" w:themeColor="text1"/>
                <w:kern w:val="0"/>
                <w:sz w:val="24"/>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信息公开（7）</w:t>
            </w:r>
          </w:p>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项目主管管理经验丰富，有较好地与政府部门沟通协商能力</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w:t>
            </w:r>
          </w:p>
        </w:tc>
        <w:tc>
          <w:tcPr>
            <w:tcW w:w="141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bl>
    <w:p>
      <w:pPr>
        <w:spacing w:line="480" w:lineRule="auto"/>
        <w:jc w:val="center"/>
        <w:rPr>
          <w:rFonts w:ascii="仿宋_GB2312" w:eastAsia="仿宋_GB2312"/>
          <w:color w:val="000000" w:themeColor="text1"/>
          <w:sz w:val="24"/>
        </w:rPr>
      </w:pPr>
    </w:p>
    <w:p>
      <w:pPr>
        <w:rPr>
          <w:rFonts w:ascii="仿宋_GB2312" w:eastAsia="仿宋_GB2312"/>
          <w:color w:val="000000" w:themeColor="text1"/>
          <w:kern w:val="0"/>
          <w:sz w:val="24"/>
        </w:rPr>
      </w:pPr>
      <w:r>
        <w:rPr>
          <w:rFonts w:hint="eastAsia" w:ascii="仿宋_GB2312" w:eastAsia="仿宋_GB2312"/>
          <w:b/>
          <w:color w:val="000000" w:themeColor="text1"/>
          <w:sz w:val="24"/>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widowControl/>
        <w:ind w:firstLine="482" w:firstLineChars="200"/>
        <w:jc w:val="left"/>
        <w:rPr>
          <w:rFonts w:ascii="仿宋_GB2312" w:eastAsia="仿宋_GB2312"/>
          <w:b/>
          <w:color w:val="000000"/>
          <w:sz w:val="24"/>
          <w:szCs w:val="24"/>
        </w:rPr>
      </w:pPr>
      <w:r>
        <w:rPr>
          <w:rFonts w:ascii="仿宋_GB2312" w:eastAsia="仿宋_GB2312"/>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ind w:firstLine="482" w:firstLineChars="200"/>
        <w:rPr>
          <w:rFonts w:ascii="仿宋_GB2312" w:eastAsia="仿宋_GB2312"/>
          <w:b/>
          <w:color w:val="000000"/>
          <w:sz w:val="24"/>
          <w:szCs w:val="24"/>
        </w:rPr>
      </w:pPr>
    </w:p>
    <w:p>
      <w:pPr>
        <w:jc w:val="center"/>
        <w:rPr>
          <w:rFonts w:ascii="仿宋_GB2312" w:eastAsia="仿宋_GB2312"/>
          <w:sz w:val="28"/>
          <w:szCs w:val="28"/>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应标人全称（加盖公章）：</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项目名称：（应标文件名）</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分包号：</w:t>
      </w:r>
    </w:p>
    <w:p>
      <w:pPr>
        <w:pStyle w:val="211"/>
        <w:spacing w:line="480" w:lineRule="auto"/>
        <w:ind w:firstLine="560"/>
        <w:rPr>
          <w:rFonts w:ascii="仿宋_GB2312" w:eastAsia="仿宋_GB2312"/>
          <w:color w:val="000000" w:themeColor="text1"/>
          <w:sz w:val="28"/>
          <w:szCs w:val="28"/>
        </w:rPr>
      </w:pPr>
      <w:r>
        <w:rPr>
          <w:rFonts w:hint="eastAsia" w:ascii="仿宋_GB2312" w:eastAsia="仿宋_GB2312"/>
          <w:color w:val="000000" w:themeColor="text1"/>
          <w:sz w:val="28"/>
          <w:szCs w:val="28"/>
        </w:rPr>
        <w:t>项目编号：</w:t>
      </w:r>
    </w:p>
    <w:p>
      <w:pPr>
        <w:pStyle w:val="211"/>
        <w:spacing w:line="480" w:lineRule="auto"/>
        <w:ind w:firstLine="560"/>
        <w:rPr>
          <w:rFonts w:ascii="仿宋_GB2312" w:hAnsi="Times New Roman" w:eastAsia="仿宋_GB2312"/>
          <w:color w:val="000000" w:themeColor="text1"/>
          <w:kern w:val="2"/>
          <w:sz w:val="28"/>
          <w:szCs w:val="28"/>
        </w:rPr>
      </w:pPr>
      <w:r>
        <w:rPr>
          <w:rFonts w:hint="eastAsia" w:ascii="仿宋_GB2312" w:eastAsia="仿宋_GB2312"/>
          <w:color w:val="000000" w:themeColor="text1"/>
          <w:sz w:val="28"/>
          <w:szCs w:val="28"/>
        </w:rPr>
        <w:t>其他需要说明的内容：</w:t>
      </w:r>
    </w:p>
    <w:p>
      <w:pPr>
        <w:ind w:firstLine="480" w:firstLineChars="20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b/>
          <w:color w:val="000000" w:themeColor="text1"/>
          <w:sz w:val="24"/>
        </w:rPr>
      </w:pPr>
      <w:r>
        <w:rPr>
          <w:rFonts w:hint="eastAsia" w:ascii="仿宋_GB2312" w:eastAsia="仿宋_GB2312"/>
          <w:b/>
          <w:color w:val="000000" w:themeColor="text1"/>
          <w:sz w:val="24"/>
        </w:rPr>
        <w:t>1、应标单位密封应标文件后须将该页内容打印黏贴在应标文件外封皮</w:t>
      </w:r>
    </w:p>
    <w:p>
      <w:pPr>
        <w:ind w:firstLine="480"/>
        <w:rPr>
          <w:rFonts w:ascii="仿宋_GB2312" w:eastAsia="仿宋_GB2312"/>
          <w:b/>
          <w:color w:val="000000" w:themeColor="text1"/>
          <w:sz w:val="24"/>
        </w:rPr>
      </w:pPr>
      <w:r>
        <w:rPr>
          <w:rFonts w:hint="eastAsia" w:ascii="仿宋_GB2312" w:eastAsia="仿宋_GB2312"/>
          <w:b/>
          <w:bCs/>
          <w:iCs/>
          <w:color w:val="000000" w:themeColor="text1"/>
          <w:sz w:val="24"/>
        </w:rPr>
        <w:t>2、应标人全称一栏必须加盖应标单位公章</w:t>
      </w:r>
      <w:r>
        <w:rPr>
          <w:rFonts w:hint="eastAsia" w:ascii="仿宋_GB2312" w:eastAsia="仿宋_GB2312"/>
          <w:b/>
          <w:color w:val="000000" w:themeColor="text1"/>
          <w:sz w:val="24"/>
        </w:rPr>
        <w:t>。</w:t>
      </w: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r>
        <w:rPr>
          <w:rFonts w:hint="eastAsia" w:ascii="仿宋_GB2312" w:eastAsia="仿宋_GB2312"/>
          <w:b/>
          <w:color w:val="000000" w:themeColor="text1"/>
          <w:sz w:val="72"/>
        </w:rPr>
        <w:t>应  标  文  件</w:t>
      </w:r>
    </w:p>
    <w:p>
      <w:pPr>
        <w:ind w:firstLine="1446"/>
        <w:jc w:val="center"/>
        <w:rPr>
          <w:rFonts w:ascii="仿宋_GB2312" w:eastAsia="仿宋_GB2312"/>
          <w:b/>
          <w:color w:val="000000" w:themeColor="text1"/>
          <w:sz w:val="72"/>
        </w:rPr>
      </w:pPr>
    </w:p>
    <w:p>
      <w:pPr>
        <w:ind w:firstLine="723"/>
        <w:jc w:val="center"/>
        <w:rPr>
          <w:rFonts w:ascii="仿宋_GB2312" w:eastAsia="仿宋_GB2312"/>
          <w:b/>
          <w:color w:val="000000" w:themeColor="text1"/>
          <w:sz w:val="36"/>
        </w:rPr>
      </w:pPr>
    </w:p>
    <w:p>
      <w:pPr>
        <w:ind w:firstLine="723"/>
        <w:jc w:val="center"/>
        <w:rPr>
          <w:rFonts w:ascii="仿宋_GB2312" w:eastAsia="仿宋_GB2312"/>
          <w:b/>
          <w:color w:val="000000" w:themeColor="text1"/>
          <w:sz w:val="36"/>
        </w:rPr>
      </w:pP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项目名称：</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项目分包：</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项目编号：</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应标人：</w:t>
      </w:r>
      <w:r>
        <w:rPr>
          <w:rFonts w:hint="eastAsia" w:ascii="仿宋_GB2312" w:eastAsia="仿宋_GB2312"/>
          <w:b/>
          <w:color w:val="000000" w:themeColor="text1"/>
          <w:sz w:val="36"/>
          <w:u w:val="single"/>
        </w:rPr>
        <w:t xml:space="preserve">                   </w:t>
      </w: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日  期：</w:t>
      </w:r>
      <w:r>
        <w:rPr>
          <w:rFonts w:hint="eastAsia" w:ascii="仿宋_GB2312" w:eastAsia="仿宋_GB2312"/>
          <w:b/>
          <w:color w:val="000000" w:themeColor="text1"/>
          <w:sz w:val="36"/>
          <w:u w:val="single"/>
        </w:rPr>
        <w:t xml:space="preserve">                   </w:t>
      </w: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项目编号：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175"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175"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175"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jc w:val="left"/>
        <w:rPr>
          <w:rFonts w:ascii="仿宋_GB2312" w:eastAsia="仿宋_GB2312"/>
          <w:b/>
          <w:sz w:val="32"/>
          <w:szCs w:val="32"/>
        </w:rPr>
      </w:pP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ascii="仿宋_GB2312" w:hAnsi="Calibri" w:eastAsia="仿宋_GB2312" w:cs="Times New Roman"/>
          <w:sz w:val="28"/>
          <w:szCs w:val="28"/>
        </w:rPr>
      </w:pPr>
      <w:r>
        <w:rPr>
          <w:rFonts w:hint="eastAsia" w:ascii="仿宋_GB2312" w:hAnsi="Calibri" w:eastAsia="仿宋_GB2312" w:cs="Times New Roman"/>
          <w:sz w:val="28"/>
          <w:szCs w:val="28"/>
        </w:rPr>
        <w:t>2018年度南京市市级公益创投</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项目第</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批（</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类）</w:t>
      </w:r>
    </w:p>
    <w:p>
      <w:pPr>
        <w:ind w:firstLine="480"/>
        <w:rPr>
          <w:rFonts w:ascii="仿宋_GB2312" w:eastAsia="仿宋_GB2312"/>
          <w:b/>
          <w:sz w:val="28"/>
          <w:szCs w:val="28"/>
          <w:u w:val="single"/>
        </w:rPr>
      </w:pPr>
      <w:r>
        <w:rPr>
          <w:rFonts w:hint="eastAsia" w:ascii="仿宋_GB2312" w:eastAsia="仿宋_GB2312"/>
          <w:b/>
          <w:sz w:val="28"/>
          <w:szCs w:val="28"/>
        </w:rPr>
        <w:t>项目编号：</w:t>
      </w:r>
      <w:r>
        <w:rPr>
          <w:rFonts w:hint="eastAsia" w:ascii="仿宋_GB2312" w:hAnsi="Calibri" w:eastAsia="仿宋_GB2312" w:cs="Times New Roman"/>
          <w:b/>
          <w:sz w:val="28"/>
          <w:szCs w:val="28"/>
          <w:u w:val="single"/>
        </w:rPr>
        <w:t xml:space="preserve">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color w:val="000000"/>
          <w:szCs w:val="21"/>
          <w:lang w:val="zh-CN"/>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eastAsia="仿宋_GB2312"/>
          <w:b/>
          <w:sz w:val="32"/>
          <w:szCs w:val="32"/>
        </w:rPr>
      </w:pPr>
      <w:bookmarkStart w:id="5" w:name="_Toc49090582"/>
      <w:bookmarkStart w:id="6" w:name="_Toc120614291"/>
      <w:bookmarkStart w:id="7" w:name="_Toc26554103"/>
      <w:bookmarkStart w:id="8" w:name="_Toc24878535"/>
      <w:bookmarkStart w:id="9" w:name="_Toc23828483"/>
      <w:bookmarkStart w:id="10" w:name="_Toc513029281"/>
      <w:bookmarkStart w:id="11" w:name="_Toc120614284"/>
      <w:bookmarkStart w:id="12" w:name="_Toc22356583"/>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致： 南京市民政局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w:t>
      </w:r>
      <w:r>
        <w:rPr>
          <w:rFonts w:hint="eastAsia" w:ascii="仿宋_GB2312" w:eastAsia="仿宋_GB2312"/>
          <w:sz w:val="28"/>
          <w:szCs w:val="28"/>
          <w:lang w:eastAsia="zh-CN"/>
        </w:rPr>
        <w:t>采购文件</w:t>
      </w:r>
      <w:r>
        <w:rPr>
          <w:rFonts w:hint="eastAsia" w:ascii="仿宋_GB2312" w:eastAsia="仿宋_GB2312"/>
          <w:sz w:val="28"/>
          <w:szCs w:val="28"/>
        </w:rPr>
        <w:t>任何误解的权利，无论评审结果如何，我们不对</w:t>
      </w:r>
      <w:r>
        <w:rPr>
          <w:rFonts w:hint="eastAsia" w:ascii="仿宋_GB2312" w:eastAsia="仿宋_GB2312"/>
          <w:sz w:val="28"/>
          <w:szCs w:val="28"/>
          <w:lang w:eastAsia="zh-CN"/>
        </w:rPr>
        <w:t>采购文件</w:t>
      </w:r>
      <w:r>
        <w:rPr>
          <w:rFonts w:hint="eastAsia" w:ascii="仿宋_GB2312" w:eastAsia="仿宋_GB2312"/>
          <w:sz w:val="28"/>
          <w:szCs w:val="28"/>
        </w:rPr>
        <w:t>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w:t>
      </w:r>
      <w:r>
        <w:rPr>
          <w:rFonts w:hint="eastAsia" w:ascii="仿宋_GB2312" w:eastAsia="仿宋_GB2312"/>
          <w:sz w:val="28"/>
          <w:szCs w:val="28"/>
          <w:lang w:eastAsia="zh-CN"/>
        </w:rPr>
        <w:t>采购文件</w:t>
      </w:r>
      <w:r>
        <w:rPr>
          <w:rFonts w:hint="eastAsia" w:ascii="仿宋_GB2312" w:eastAsia="仿宋_GB2312"/>
          <w:sz w:val="28"/>
          <w:szCs w:val="28"/>
        </w:rPr>
        <w:t>，并在规定的竞标有效期期满之前均具有约束力。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w:t>
      </w:r>
      <w:r>
        <w:rPr>
          <w:rFonts w:hint="eastAsia" w:ascii="仿宋_GB2312" w:eastAsia="仿宋_GB2312"/>
          <w:sz w:val="28"/>
          <w:szCs w:val="28"/>
          <w:lang w:eastAsia="zh-CN"/>
        </w:rPr>
        <w:t>采购文件</w:t>
      </w:r>
      <w:r>
        <w:rPr>
          <w:rFonts w:hint="eastAsia" w:ascii="仿宋_GB2312" w:eastAsia="仿宋_GB2312"/>
          <w:sz w:val="28"/>
          <w:szCs w:val="28"/>
        </w:rPr>
        <w:t>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w:t>
      </w:r>
      <w:r>
        <w:rPr>
          <w:rFonts w:hint="eastAsia" w:ascii="仿宋_GB2312" w:eastAsia="仿宋_GB2312"/>
          <w:sz w:val="28"/>
          <w:szCs w:val="28"/>
          <w:lang w:eastAsia="zh-CN"/>
        </w:rPr>
        <w:t>采购文件</w:t>
      </w:r>
      <w:r>
        <w:rPr>
          <w:rFonts w:hint="eastAsia" w:ascii="仿宋_GB2312" w:eastAsia="仿宋_GB2312"/>
          <w:sz w:val="28"/>
          <w:szCs w:val="28"/>
        </w:rPr>
        <w:t>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Toc513029276"/>
      <w:bookmarkEnd w:id="13"/>
      <w:bookmarkStart w:id="14" w:name="_Toc22356580"/>
      <w:bookmarkEnd w:id="14"/>
      <w:bookmarkStart w:id="15" w:name="_Toc23828478"/>
      <w:bookmarkEnd w:id="15"/>
      <w:bookmarkStart w:id="16" w:name="_Toc120614283"/>
      <w:bookmarkEnd w:id="16"/>
      <w:bookmarkStart w:id="17" w:name="_格式3__银行出具的资信证明"/>
      <w:bookmarkEnd w:id="17"/>
      <w:bookmarkStart w:id="18" w:name="_格式2__法定代表人授权书"/>
      <w:bookmarkEnd w:id="18"/>
      <w:bookmarkStart w:id="19" w:name="_Hlt26671380"/>
      <w:bookmarkEnd w:id="19"/>
      <w:bookmarkStart w:id="20" w:name="_Toc26554095"/>
      <w:bookmarkEnd w:id="20"/>
      <w:bookmarkStart w:id="21" w:name="_Toc460901585"/>
      <w:bookmarkEnd w:id="21"/>
      <w:bookmarkStart w:id="22" w:name="_Hlt26955070"/>
      <w:bookmarkEnd w:id="22"/>
      <w:bookmarkStart w:id="23" w:name="_Toc49090577"/>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rPr>
        <w:t>南京市民政局：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lef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sz w:val="44"/>
        </w:rPr>
      </w:pPr>
      <w:r>
        <w:rPr>
          <w:rFonts w:hint="eastAsia" w:ascii="仿宋_GB2312" w:hAnsi="黑体" w:eastAsia="仿宋_GB2312"/>
          <w:b/>
          <w:sz w:val="44"/>
        </w:rPr>
        <w:t>南京市市级公益创投项目申报书</w:t>
      </w:r>
    </w:p>
    <w:p>
      <w:pPr>
        <w:widowControl/>
        <w:spacing w:line="600" w:lineRule="exact"/>
        <w:jc w:val="center"/>
        <w:rPr>
          <w:rFonts w:ascii="仿宋_GB2312" w:hAnsi="黑体" w:eastAsia="仿宋_GB2312" w:cs="Times New Roman"/>
          <w:b/>
          <w:sz w:val="44"/>
        </w:rPr>
      </w:pPr>
      <w:r>
        <w:rPr>
          <w:rFonts w:hint="eastAsia" w:ascii="仿宋_GB2312" w:hAnsi="黑体" w:eastAsia="仿宋_GB2312"/>
          <w:b/>
          <w:sz w:val="44"/>
        </w:rPr>
        <w:t>(非中心)</w:t>
      </w:r>
    </w:p>
    <w:p>
      <w:pPr>
        <w:widowControl/>
        <w:spacing w:line="480" w:lineRule="exact"/>
        <w:jc w:val="center"/>
        <w:rPr>
          <w:rFonts w:ascii="仿宋_GB2312" w:hAnsi="黑体" w:eastAsia="仿宋_GB2312" w:cs="Times New Roman"/>
          <w:sz w:val="44"/>
        </w:rPr>
      </w:pPr>
    </w:p>
    <w:p>
      <w:pPr>
        <w:widowControl/>
        <w:spacing w:line="480" w:lineRule="exact"/>
        <w:jc w:val="left"/>
        <w:rPr>
          <w:rFonts w:ascii="仿宋_GB2312" w:hAnsi="Calibri" w:eastAsia="仿宋_GB2312" w:cs="Times New Roman"/>
          <w:sz w:val="44"/>
        </w:rPr>
      </w:pPr>
    </w:p>
    <w:p>
      <w:pPr>
        <w:widowControl/>
        <w:spacing w:line="480" w:lineRule="exact"/>
        <w:ind w:firstLine="840" w:firstLineChars="300"/>
        <w:jc w:val="left"/>
        <w:rPr>
          <w:rFonts w:ascii="仿宋_GB2312" w:hAnsi="Calibri" w:eastAsia="仿宋_GB2312" w:cs="Times New Roman"/>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 xml:space="preserve">项目名称: </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rPr>
        <w:t>南京市民政局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项目（第二批）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项目（第四批）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项目（第五批）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项目（第六批）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项目（第四批）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□社区融合项目（第一批）           □社区融合项目（第二批）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 xml:space="preserve">□调解治理项目 </w:t>
            </w:r>
            <w:r>
              <w:rPr>
                <w:rFonts w:hint="eastAsia" w:ascii="仿宋_GB2312" w:hAnsi="Arial" w:eastAsia="仿宋_GB2312" w:cs="Arial"/>
                <w:sz w:val="24"/>
                <w:szCs w:val="24"/>
              </w:rPr>
              <w:t xml:space="preserve">                    </w:t>
            </w:r>
            <w:r>
              <w:rPr>
                <w:rFonts w:hint="eastAsia" w:ascii="仿宋_GB2312" w:hAnsi="宋体" w:eastAsia="仿宋_GB2312" w:cs="Arial"/>
                <w:snapToGrid w:val="0"/>
                <w:sz w:val="24"/>
                <w:szCs w:val="24"/>
              </w:rPr>
              <w:t xml:space="preserve">□公益服务项目 </w:t>
            </w:r>
            <w:r>
              <w:rPr>
                <w:rFonts w:hint="eastAsia" w:ascii="仿宋_GB2312" w:hAnsi="Arial" w:eastAsia="仿宋_GB2312" w:cs="Arial"/>
                <w:sz w:val="24"/>
                <w:szCs w:val="24"/>
              </w:rPr>
              <w:t xml:space="preserve">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□其他项目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sz w:val="24"/>
                <w:szCs w:val="24"/>
              </w:rPr>
            </w:pPr>
            <w:r>
              <w:rPr>
                <w:rFonts w:hint="eastAsia" w:ascii="仿宋_GB2312" w:hAnsi="Arial" w:eastAsia="仿宋_GB2312" w:cs="Arial"/>
                <w:sz w:val="24"/>
                <w:szCs w:val="24"/>
              </w:rPr>
              <w:t>是否曾获得南京市市级及以上公益创投项目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楷体_GBK">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19</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AAA9CA"/>
    <w:multiLevelType w:val="singleLevel"/>
    <w:tmpl w:val="38AAA9C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B3E97"/>
    <w:rsid w:val="00002FF5"/>
    <w:rsid w:val="00020F56"/>
    <w:rsid w:val="00022091"/>
    <w:rsid w:val="0002254B"/>
    <w:rsid w:val="000254A7"/>
    <w:rsid w:val="00032237"/>
    <w:rsid w:val="00040830"/>
    <w:rsid w:val="00051AD0"/>
    <w:rsid w:val="0005432C"/>
    <w:rsid w:val="000605A6"/>
    <w:rsid w:val="00062BA0"/>
    <w:rsid w:val="000660B0"/>
    <w:rsid w:val="0007217C"/>
    <w:rsid w:val="00073C8B"/>
    <w:rsid w:val="00081224"/>
    <w:rsid w:val="000A2CDD"/>
    <w:rsid w:val="000A567F"/>
    <w:rsid w:val="000B7F98"/>
    <w:rsid w:val="000C2F53"/>
    <w:rsid w:val="000C3937"/>
    <w:rsid w:val="000E5132"/>
    <w:rsid w:val="000F430F"/>
    <w:rsid w:val="000F6BEE"/>
    <w:rsid w:val="000F7B5A"/>
    <w:rsid w:val="00100ED9"/>
    <w:rsid w:val="001143C4"/>
    <w:rsid w:val="001239DE"/>
    <w:rsid w:val="00126769"/>
    <w:rsid w:val="001315CC"/>
    <w:rsid w:val="001341CE"/>
    <w:rsid w:val="0014257B"/>
    <w:rsid w:val="0015001C"/>
    <w:rsid w:val="0016170A"/>
    <w:rsid w:val="00164645"/>
    <w:rsid w:val="00194B09"/>
    <w:rsid w:val="00197155"/>
    <w:rsid w:val="001B6907"/>
    <w:rsid w:val="001C4237"/>
    <w:rsid w:val="001D6A60"/>
    <w:rsid w:val="001D6AFE"/>
    <w:rsid w:val="001E1D28"/>
    <w:rsid w:val="001F070B"/>
    <w:rsid w:val="0020034D"/>
    <w:rsid w:val="0020492F"/>
    <w:rsid w:val="00225D81"/>
    <w:rsid w:val="002538DF"/>
    <w:rsid w:val="0028545A"/>
    <w:rsid w:val="002A4FBE"/>
    <w:rsid w:val="002B2526"/>
    <w:rsid w:val="002D21F1"/>
    <w:rsid w:val="002D4640"/>
    <w:rsid w:val="002E3B02"/>
    <w:rsid w:val="002F6EAB"/>
    <w:rsid w:val="00301D53"/>
    <w:rsid w:val="00307029"/>
    <w:rsid w:val="00307E11"/>
    <w:rsid w:val="00313AA5"/>
    <w:rsid w:val="00314A8D"/>
    <w:rsid w:val="0032093D"/>
    <w:rsid w:val="003336D7"/>
    <w:rsid w:val="003371CD"/>
    <w:rsid w:val="00360338"/>
    <w:rsid w:val="00384C41"/>
    <w:rsid w:val="0039636C"/>
    <w:rsid w:val="003B63BD"/>
    <w:rsid w:val="003E0612"/>
    <w:rsid w:val="003F2B12"/>
    <w:rsid w:val="00402EE6"/>
    <w:rsid w:val="00403083"/>
    <w:rsid w:val="004046CA"/>
    <w:rsid w:val="00410AE4"/>
    <w:rsid w:val="00420087"/>
    <w:rsid w:val="00431AE5"/>
    <w:rsid w:val="004322F7"/>
    <w:rsid w:val="00434B7A"/>
    <w:rsid w:val="004403A8"/>
    <w:rsid w:val="0044341F"/>
    <w:rsid w:val="004555FE"/>
    <w:rsid w:val="0046593D"/>
    <w:rsid w:val="00470D2C"/>
    <w:rsid w:val="004730D8"/>
    <w:rsid w:val="00473BAD"/>
    <w:rsid w:val="00473EEC"/>
    <w:rsid w:val="004813A1"/>
    <w:rsid w:val="00492551"/>
    <w:rsid w:val="00494284"/>
    <w:rsid w:val="0049477C"/>
    <w:rsid w:val="0049572E"/>
    <w:rsid w:val="004A22FD"/>
    <w:rsid w:val="004A5E84"/>
    <w:rsid w:val="004B1D10"/>
    <w:rsid w:val="004B3992"/>
    <w:rsid w:val="004B4FB6"/>
    <w:rsid w:val="004D59B0"/>
    <w:rsid w:val="004E288A"/>
    <w:rsid w:val="004F27CD"/>
    <w:rsid w:val="004F768B"/>
    <w:rsid w:val="00504115"/>
    <w:rsid w:val="00505718"/>
    <w:rsid w:val="00521967"/>
    <w:rsid w:val="00524C88"/>
    <w:rsid w:val="005273B9"/>
    <w:rsid w:val="005273EA"/>
    <w:rsid w:val="00533F0C"/>
    <w:rsid w:val="00560D75"/>
    <w:rsid w:val="00563101"/>
    <w:rsid w:val="00563B54"/>
    <w:rsid w:val="0056480F"/>
    <w:rsid w:val="0056662C"/>
    <w:rsid w:val="00576975"/>
    <w:rsid w:val="005817A3"/>
    <w:rsid w:val="00582BA0"/>
    <w:rsid w:val="005839BE"/>
    <w:rsid w:val="005A3D38"/>
    <w:rsid w:val="005B4628"/>
    <w:rsid w:val="005C0BE2"/>
    <w:rsid w:val="005C5D1B"/>
    <w:rsid w:val="005D21F6"/>
    <w:rsid w:val="005F1A92"/>
    <w:rsid w:val="005F5FC2"/>
    <w:rsid w:val="005F6B72"/>
    <w:rsid w:val="005F7122"/>
    <w:rsid w:val="005F7B03"/>
    <w:rsid w:val="00610F81"/>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F2C"/>
    <w:rsid w:val="006F45C6"/>
    <w:rsid w:val="006F544C"/>
    <w:rsid w:val="006F6B15"/>
    <w:rsid w:val="00712567"/>
    <w:rsid w:val="007164D6"/>
    <w:rsid w:val="007230AC"/>
    <w:rsid w:val="00733160"/>
    <w:rsid w:val="007332FA"/>
    <w:rsid w:val="00753909"/>
    <w:rsid w:val="00757799"/>
    <w:rsid w:val="00780F4C"/>
    <w:rsid w:val="00785B8B"/>
    <w:rsid w:val="007903E2"/>
    <w:rsid w:val="007A56CC"/>
    <w:rsid w:val="007A5B25"/>
    <w:rsid w:val="007C7570"/>
    <w:rsid w:val="007C7B8C"/>
    <w:rsid w:val="007E0F8E"/>
    <w:rsid w:val="007E1A40"/>
    <w:rsid w:val="007E566C"/>
    <w:rsid w:val="007F36F1"/>
    <w:rsid w:val="007F6C22"/>
    <w:rsid w:val="008034CD"/>
    <w:rsid w:val="00803F43"/>
    <w:rsid w:val="008053F4"/>
    <w:rsid w:val="00812DD2"/>
    <w:rsid w:val="008144B3"/>
    <w:rsid w:val="00850B6C"/>
    <w:rsid w:val="00857580"/>
    <w:rsid w:val="00860271"/>
    <w:rsid w:val="0086696A"/>
    <w:rsid w:val="00887C8D"/>
    <w:rsid w:val="0089068F"/>
    <w:rsid w:val="00894B96"/>
    <w:rsid w:val="00897348"/>
    <w:rsid w:val="008B6275"/>
    <w:rsid w:val="008C25C3"/>
    <w:rsid w:val="008C3E6D"/>
    <w:rsid w:val="008D1C7E"/>
    <w:rsid w:val="008E2424"/>
    <w:rsid w:val="008F04A5"/>
    <w:rsid w:val="0090623B"/>
    <w:rsid w:val="009201BD"/>
    <w:rsid w:val="00931CB4"/>
    <w:rsid w:val="00932360"/>
    <w:rsid w:val="00952B7D"/>
    <w:rsid w:val="0096609A"/>
    <w:rsid w:val="00966A9C"/>
    <w:rsid w:val="00966D29"/>
    <w:rsid w:val="009712EA"/>
    <w:rsid w:val="00976D39"/>
    <w:rsid w:val="00976E7A"/>
    <w:rsid w:val="00983D5F"/>
    <w:rsid w:val="00992DFD"/>
    <w:rsid w:val="009C3B27"/>
    <w:rsid w:val="009D24D7"/>
    <w:rsid w:val="009D29F4"/>
    <w:rsid w:val="009D43BC"/>
    <w:rsid w:val="009D500B"/>
    <w:rsid w:val="009F0BE1"/>
    <w:rsid w:val="009F49B3"/>
    <w:rsid w:val="00A06450"/>
    <w:rsid w:val="00A20B2A"/>
    <w:rsid w:val="00A21F51"/>
    <w:rsid w:val="00A30B69"/>
    <w:rsid w:val="00A372CC"/>
    <w:rsid w:val="00A37B6A"/>
    <w:rsid w:val="00A43DE0"/>
    <w:rsid w:val="00A45262"/>
    <w:rsid w:val="00A6064F"/>
    <w:rsid w:val="00A73B30"/>
    <w:rsid w:val="00A743BA"/>
    <w:rsid w:val="00A777DE"/>
    <w:rsid w:val="00A82F8F"/>
    <w:rsid w:val="00A83F31"/>
    <w:rsid w:val="00A849CF"/>
    <w:rsid w:val="00A92173"/>
    <w:rsid w:val="00AA5411"/>
    <w:rsid w:val="00AC4C3B"/>
    <w:rsid w:val="00AC6260"/>
    <w:rsid w:val="00AC6B91"/>
    <w:rsid w:val="00AF2CF8"/>
    <w:rsid w:val="00B003DD"/>
    <w:rsid w:val="00B00643"/>
    <w:rsid w:val="00B04A51"/>
    <w:rsid w:val="00B1384D"/>
    <w:rsid w:val="00B1439C"/>
    <w:rsid w:val="00B21E5A"/>
    <w:rsid w:val="00B2251A"/>
    <w:rsid w:val="00B54303"/>
    <w:rsid w:val="00B721BE"/>
    <w:rsid w:val="00B87061"/>
    <w:rsid w:val="00BB285D"/>
    <w:rsid w:val="00BC1B90"/>
    <w:rsid w:val="00BD06EA"/>
    <w:rsid w:val="00BD2330"/>
    <w:rsid w:val="00BD313A"/>
    <w:rsid w:val="00BD363C"/>
    <w:rsid w:val="00BD6B32"/>
    <w:rsid w:val="00BD71DA"/>
    <w:rsid w:val="00BD7440"/>
    <w:rsid w:val="00BD7F52"/>
    <w:rsid w:val="00BE187A"/>
    <w:rsid w:val="00BF0FAE"/>
    <w:rsid w:val="00C03116"/>
    <w:rsid w:val="00C15416"/>
    <w:rsid w:val="00C47D4C"/>
    <w:rsid w:val="00C50F9D"/>
    <w:rsid w:val="00C51C2E"/>
    <w:rsid w:val="00C619F1"/>
    <w:rsid w:val="00C800AC"/>
    <w:rsid w:val="00C847F0"/>
    <w:rsid w:val="00C855F3"/>
    <w:rsid w:val="00C87174"/>
    <w:rsid w:val="00C96ED5"/>
    <w:rsid w:val="00CA5F61"/>
    <w:rsid w:val="00CB4162"/>
    <w:rsid w:val="00CC060A"/>
    <w:rsid w:val="00CD6675"/>
    <w:rsid w:val="00D1599C"/>
    <w:rsid w:val="00D25F4A"/>
    <w:rsid w:val="00D355F3"/>
    <w:rsid w:val="00D37EF0"/>
    <w:rsid w:val="00D404AA"/>
    <w:rsid w:val="00D44D78"/>
    <w:rsid w:val="00D6143A"/>
    <w:rsid w:val="00D72350"/>
    <w:rsid w:val="00D7508B"/>
    <w:rsid w:val="00D75F06"/>
    <w:rsid w:val="00D900F4"/>
    <w:rsid w:val="00D90861"/>
    <w:rsid w:val="00D948F6"/>
    <w:rsid w:val="00DA1902"/>
    <w:rsid w:val="00DA6224"/>
    <w:rsid w:val="00DB66DD"/>
    <w:rsid w:val="00DC1B17"/>
    <w:rsid w:val="00DF3909"/>
    <w:rsid w:val="00E437D6"/>
    <w:rsid w:val="00E45499"/>
    <w:rsid w:val="00E507BB"/>
    <w:rsid w:val="00E535BA"/>
    <w:rsid w:val="00E55E11"/>
    <w:rsid w:val="00E6442C"/>
    <w:rsid w:val="00E72301"/>
    <w:rsid w:val="00E72785"/>
    <w:rsid w:val="00E80413"/>
    <w:rsid w:val="00E83007"/>
    <w:rsid w:val="00E937FC"/>
    <w:rsid w:val="00E97815"/>
    <w:rsid w:val="00EB1349"/>
    <w:rsid w:val="00EB6226"/>
    <w:rsid w:val="00EB6EE6"/>
    <w:rsid w:val="00EE0F8C"/>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82DF1"/>
    <w:rsid w:val="00F82E01"/>
    <w:rsid w:val="00F9636D"/>
    <w:rsid w:val="00F97A30"/>
    <w:rsid w:val="00FA5828"/>
    <w:rsid w:val="00FB3E97"/>
    <w:rsid w:val="00FC6B3E"/>
    <w:rsid w:val="00FF0F19"/>
    <w:rsid w:val="00FF7245"/>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38492546"/>
    <w:rsid w:val="44CA6A35"/>
    <w:rsid w:val="4CE22CB6"/>
    <w:rsid w:val="5EA27CC2"/>
    <w:rsid w:val="5EE34A2F"/>
    <w:rsid w:val="61732402"/>
    <w:rsid w:val="65325F45"/>
    <w:rsid w:val="683801EB"/>
    <w:rsid w:val="686E5E51"/>
    <w:rsid w:val="6B6F07F8"/>
    <w:rsid w:val="71611C40"/>
    <w:rsid w:val="7B6224B9"/>
    <w:rsid w:val="7BB43011"/>
    <w:rsid w:val="7C5B53FE"/>
    <w:rsid w:val="7DE87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qFormat/>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uiPriority w:val="0"/>
    <w:rPr>
      <w:rFonts w:eastAsia="宋体"/>
      <w:b/>
      <w:bCs/>
      <w:kern w:val="2"/>
      <w:sz w:val="32"/>
      <w:szCs w:val="32"/>
      <w:lang w:val="en-US" w:eastAsia="zh-CN" w:bidi="ar-SA"/>
    </w:rPr>
  </w:style>
  <w:style w:type="character" w:customStyle="1" w:styleId="221">
    <w:name w:val="1page sec3 Char1"/>
    <w:basedOn w:val="41"/>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uiPriority w:val="0"/>
  </w:style>
  <w:style w:type="paragraph" w:styleId="247">
    <w:name w:val="List Paragraph"/>
    <w:basedOn w:val="1"/>
    <w:unhideWhenUsed/>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A6BF4D-C706-409C-AB89-EFB852B0C8A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2398</Words>
  <Characters>13671</Characters>
  <Lines>113</Lines>
  <Paragraphs>32</Paragraphs>
  <TotalTime>0</TotalTime>
  <ScaleCrop>false</ScaleCrop>
  <LinksUpToDate>false</LinksUpToDate>
  <CharactersWithSpaces>16037</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2018-03-14T10:03:00Z</dcterms:created>
  <dc:creator>zong</dc:creator>
  <cp:lastModifiedBy>axs</cp:lastModifiedBy>
  <dcterms:modified xsi:type="dcterms:W3CDTF">2018-03-23T09:53:43Z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