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NJMZ-2018032209</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rPr>
        <w:t>青少年服务</w:t>
      </w:r>
      <w:r>
        <w:rPr>
          <w:rFonts w:hint="eastAsia" w:ascii="仿宋_GB2312" w:eastAsia="仿宋_GB2312"/>
          <w:sz w:val="36"/>
          <w:szCs w:val="36"/>
          <w:u w:val="single"/>
          <w:lang w:val="zh-CN"/>
        </w:rPr>
        <w:t xml:space="preserve">项目第三批（A类）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2018年度南京市市级公益创投青少年服务项目第三批（A类）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1、项目编号：NJMZ-2018032209</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项目名称：2018年度南京市市级公益创投青少年服务项目第三批（A类）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项目预算：42万元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青少年服务项目第三批进行竞标。标的物为青少年服务6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color w:val="000000"/>
                <w:sz w:val="22"/>
              </w:rPr>
            </w:pPr>
            <w:r>
              <w:rPr>
                <w:rFonts w:hint="eastAsia"/>
                <w:color w:val="000000"/>
                <w:sz w:val="22"/>
              </w:rPr>
              <w:t>雨花台区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jc w:val="center"/>
              <w:rPr>
                <w:rFonts w:ascii="宋体" w:hAnsi="宋体" w:eastAsia="宋体" w:cs="宋体"/>
                <w:color w:val="000000"/>
                <w:sz w:val="22"/>
              </w:rPr>
            </w:pPr>
            <w:r>
              <w:rPr>
                <w:rFonts w:hint="eastAsia"/>
                <w:color w:val="000000"/>
                <w:sz w:val="22"/>
              </w:rPr>
              <w:t>不限定</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color w:val="000000"/>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jc w:val="center"/>
              <w:rPr>
                <w:rFonts w:ascii="宋体" w:hAnsi="宋体" w:eastAsia="宋体" w:cs="宋体"/>
                <w:color w:val="000000"/>
                <w:sz w:val="22"/>
              </w:rPr>
            </w:pPr>
            <w:r>
              <w:rPr>
                <w:rFonts w:hint="eastAsia" w:eastAsia="宋体"/>
                <w:color w:val="000000"/>
                <w:sz w:val="22"/>
              </w:rPr>
              <w:t>雨花街道</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sz w:val="22"/>
              </w:rPr>
            </w:pPr>
            <w:r>
              <w:rPr>
                <w:rFonts w:hint="eastAsia" w:eastAsia="宋体"/>
                <w:sz w:val="22"/>
              </w:rPr>
              <w:t>建邺</w:t>
            </w:r>
            <w:r>
              <w:rPr>
                <w:rFonts w:hint="eastAsia" w:ascii="宋体" w:hAnsi="宋体" w:eastAsia="宋体" w:cs="宋体"/>
                <w:sz w:val="22"/>
              </w:rPr>
              <w:t>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jc w:val="center"/>
              <w:rPr>
                <w:rFonts w:ascii="宋体" w:hAnsi="宋体" w:eastAsia="宋体" w:cs="宋体"/>
                <w:sz w:val="22"/>
              </w:rPr>
            </w:pPr>
            <w:r>
              <w:rPr>
                <w:rFonts w:hint="eastAsia"/>
                <w:sz w:val="22"/>
              </w:rPr>
              <w:t xml:space="preserve">莫愁湖街道                                                                          </w:t>
            </w:r>
          </w:p>
        </w:tc>
        <w:tc>
          <w:tcPr>
            <w:tcW w:w="1842" w:type="dxa"/>
            <w:vAlign w:val="center"/>
          </w:tcPr>
          <w:p>
            <w:pPr>
              <w:jc w:val="center"/>
              <w:rPr>
                <w:rFonts w:ascii="宋体" w:hAnsi="宋体" w:eastAsia="宋体" w:cs="宋体"/>
                <w:sz w:val="22"/>
              </w:rPr>
            </w:pPr>
            <w:r>
              <w:rPr>
                <w:rFonts w:hint="eastAsia" w:ascii="宋体" w:hAnsi="宋体" w:eastAsia="宋体" w:cs="宋体"/>
                <w:sz w:val="22"/>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widowControl/>
              <w:jc w:val="center"/>
              <w:textAlignment w:val="center"/>
              <w:rPr>
                <w:rFonts w:ascii="宋体" w:hAnsi="宋体" w:eastAsia="宋体" w:cs="宋体"/>
                <w:sz w:val="22"/>
              </w:rPr>
            </w:pPr>
            <w:r>
              <w:rPr>
                <w:rFonts w:hint="eastAsia" w:ascii="宋体" w:hAnsi="宋体" w:eastAsia="宋体" w:cs="宋体"/>
                <w:color w:val="000000"/>
                <w:kern w:val="0"/>
                <w:sz w:val="22"/>
              </w:rPr>
              <w:t>南苑街道虹苑社区、兴隆街道积善社区</w:t>
            </w:r>
          </w:p>
        </w:tc>
        <w:tc>
          <w:tcPr>
            <w:tcW w:w="1842" w:type="dxa"/>
            <w:vAlign w:val="center"/>
          </w:tcPr>
          <w:p>
            <w:pPr>
              <w:jc w:val="center"/>
              <w:rPr>
                <w:rFonts w:ascii="宋体" w:hAnsi="宋体" w:eastAsia="宋体" w:cs="宋体"/>
                <w:sz w:val="22"/>
              </w:rPr>
            </w:pPr>
            <w:r>
              <w:rPr>
                <w:rFonts w:hint="eastAsia" w:ascii="宋体" w:hAnsi="宋体" w:eastAsia="宋体" w:cs="宋体"/>
                <w:sz w:val="22"/>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玄武区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jc w:val="center"/>
              <w:rPr>
                <w:rFonts w:ascii="宋体" w:hAnsi="宋体" w:eastAsia="宋体" w:cs="宋体"/>
                <w:sz w:val="22"/>
              </w:rPr>
            </w:pPr>
            <w:r>
              <w:rPr>
                <w:rFonts w:hint="eastAsia"/>
                <w:sz w:val="22"/>
              </w:rPr>
              <w:t xml:space="preserve">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分包6</w:t>
            </w:r>
          </w:p>
        </w:tc>
        <w:tc>
          <w:tcPr>
            <w:tcW w:w="3275" w:type="dxa"/>
            <w:vAlign w:val="center"/>
          </w:tcPr>
          <w:p>
            <w:pPr>
              <w:jc w:val="center"/>
              <w:rPr>
                <w:rFonts w:ascii="宋体" w:hAnsi="宋体" w:eastAsia="宋体" w:cs="宋体"/>
                <w:sz w:val="22"/>
              </w:rPr>
            </w:pPr>
            <w:r>
              <w:rPr>
                <w:rFonts w:hint="eastAsia"/>
                <w:sz w:val="22"/>
              </w:rPr>
              <w:t xml:space="preserve">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7</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、本批次项目六个分包的应标文件接收时间、地点及评审时间、地点 </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分包三和分包四</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08</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w:t>
      </w:r>
      <w:bookmarkStart w:id="24" w:name="_GoBack"/>
      <w:bookmarkEnd w:id="24"/>
      <w:r>
        <w:rPr>
          <w:rFonts w:hint="eastAsia" w:ascii="仿宋_GB2312" w:hAnsi="仿宋" w:eastAsia="仿宋_GB2312" w:cs="宋体"/>
          <w:color w:val="auto"/>
          <w:kern w:val="0"/>
          <w:sz w:val="28"/>
          <w:szCs w:val="28"/>
        </w:rPr>
        <w:t>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09</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0</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09</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00</w:t>
      </w:r>
    </w:p>
    <w:p>
      <w:pPr>
        <w:widowControl/>
        <w:spacing w:line="560" w:lineRule="exact"/>
        <w:ind w:firstLine="560" w:firstLineChars="200"/>
        <w:rPr>
          <w:rFonts w:ascii="仿宋_GB2312" w:hAnsi="仿宋" w:eastAsia="仿宋_GB2312"/>
          <w:b/>
          <w:color w:val="auto"/>
          <w:kern w:val="0"/>
          <w:sz w:val="28"/>
          <w:szCs w:val="28"/>
        </w:rPr>
      </w:pPr>
      <w:r>
        <w:rPr>
          <w:rFonts w:hint="eastAsia" w:ascii="仿宋_GB2312" w:hAnsi="仿宋" w:eastAsia="仿宋_GB2312" w:cs="宋体"/>
          <w:color w:val="auto"/>
          <w:kern w:val="0"/>
          <w:sz w:val="28"/>
          <w:szCs w:val="28"/>
        </w:rPr>
        <w:t>评审地点：</w:t>
      </w:r>
      <w:r>
        <w:rPr>
          <w:rFonts w:hint="eastAsia" w:ascii="仿宋_GB2312" w:hAnsi="仿宋" w:eastAsia="仿宋_GB2312"/>
          <w:b/>
          <w:color w:val="auto"/>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auto"/>
          <w:kern w:val="0"/>
          <w:sz w:val="28"/>
          <w:szCs w:val="28"/>
        </w:rPr>
        <w:t>10、资格预审：</w:t>
      </w:r>
      <w:r>
        <w:rPr>
          <w:rFonts w:hint="eastAsia" w:ascii="仿宋_GB2312" w:hAnsi="仿宋" w:eastAsia="仿宋_GB2312"/>
          <w:color w:val="auto"/>
          <w:kern w:val="0"/>
          <w:sz w:val="28"/>
          <w:szCs w:val="28"/>
        </w:rPr>
        <w:t>请有意向应标人携带相关资</w:t>
      </w:r>
      <w:r>
        <w:rPr>
          <w:rFonts w:hint="eastAsia" w:ascii="仿宋_GB2312" w:hAnsi="仿宋" w:eastAsia="仿宋_GB2312"/>
          <w:color w:val="000000" w:themeColor="text1"/>
          <w:kern w:val="0"/>
          <w:sz w:val="28"/>
          <w:szCs w:val="28"/>
        </w:rPr>
        <w:t>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南京市鼓楼区江东北路95号三楼会议室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ind w:firstLine="1606" w:firstLineChars="500"/>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本项目为2018年度南京市市级公益创投青少年服务项目，共计6个分包项目，扶持资金共42万元。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1、青少年服务内容指引清单：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90"/>
        <w:gridCol w:w="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25" w:type="dxa"/>
            <w:vAlign w:val="center"/>
          </w:tcPr>
          <w:p>
            <w:pPr>
              <w:widowControl/>
              <w:spacing w:line="440" w:lineRule="exact"/>
              <w:jc w:val="center"/>
              <w:rPr>
                <w:rFonts w:eastAsia="黑体"/>
                <w:kern w:val="0"/>
                <w:sz w:val="24"/>
              </w:rPr>
            </w:pPr>
            <w:r>
              <w:rPr>
                <w:rFonts w:hAnsi="黑体" w:eastAsia="黑体"/>
                <w:kern w:val="0"/>
                <w:sz w:val="24"/>
              </w:rPr>
              <w:t>序号</w:t>
            </w:r>
          </w:p>
        </w:tc>
        <w:tc>
          <w:tcPr>
            <w:tcW w:w="7286"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青少年服务</w:t>
            </w: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10</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困境未成年人心理和精神关爱服务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11</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流浪乞讨未成年人社会保护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12</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留守流动儿童的社会服务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13</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预防未成年人遭受暴力侵害</w:t>
            </w:r>
            <w:r>
              <w:rPr>
                <w:rFonts w:hint="eastAsia" w:eastAsia="方正楷体_GBK"/>
                <w:kern w:val="0"/>
                <w:sz w:val="24"/>
              </w:rPr>
              <w:t>（</w:t>
            </w:r>
            <w:r>
              <w:rPr>
                <w:rFonts w:eastAsia="方正楷体_GBK"/>
                <w:kern w:val="0"/>
                <w:sz w:val="24"/>
              </w:rPr>
              <w:t>校园霸凌</w:t>
            </w:r>
            <w:r>
              <w:rPr>
                <w:rFonts w:hint="eastAsia" w:eastAsia="方正楷体_GBK"/>
                <w:kern w:val="0"/>
                <w:sz w:val="24"/>
              </w:rPr>
              <w:t>）</w:t>
            </w:r>
            <w:r>
              <w:rPr>
                <w:rFonts w:eastAsia="方正楷体_GBK"/>
                <w:kern w:val="0"/>
                <w:sz w:val="24"/>
              </w:rPr>
              <w:t>的干预性服务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14</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社会散居孤儿社会综合支持服务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15</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社区儿童临时托管</w:t>
            </w:r>
            <w:r>
              <w:rPr>
                <w:rFonts w:hint="eastAsia" w:eastAsia="方正楷体_GBK"/>
                <w:kern w:val="0"/>
                <w:sz w:val="24"/>
              </w:rPr>
              <w:t>看护</w:t>
            </w:r>
            <w:r>
              <w:rPr>
                <w:rFonts w:eastAsia="方正楷体_GBK"/>
                <w:kern w:val="0"/>
                <w:sz w:val="24"/>
              </w:rPr>
              <w:t>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16</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特殊未成年人的社区矫正服务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17</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低收入家庭的未成年人成长服务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18</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残疾儿童的康复及社会支持服务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19</w:t>
            </w:r>
          </w:p>
        </w:tc>
        <w:tc>
          <w:tcPr>
            <w:tcW w:w="7190"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服刑人员</w:t>
            </w:r>
            <w:r>
              <w:rPr>
                <w:rFonts w:eastAsia="方正楷体_GBK"/>
                <w:kern w:val="0"/>
                <w:sz w:val="24"/>
              </w:rPr>
              <w:t>未成年</w:t>
            </w:r>
            <w:r>
              <w:rPr>
                <w:rFonts w:hint="eastAsia" w:eastAsia="方正楷体_GBK"/>
                <w:kern w:val="0"/>
                <w:sz w:val="24"/>
              </w:rPr>
              <w:t>子女支持</w:t>
            </w:r>
            <w:r>
              <w:rPr>
                <w:rFonts w:eastAsia="方正楷体_GBK"/>
                <w:kern w:val="0"/>
                <w:sz w:val="24"/>
              </w:rPr>
              <w:t>服务</w:t>
            </w:r>
            <w:r>
              <w:rPr>
                <w:rFonts w:hint="eastAsia" w:eastAsia="方正楷体_GBK"/>
                <w:kern w:val="0"/>
                <w:sz w:val="24"/>
              </w:rPr>
              <w:t>★</w:t>
            </w:r>
          </w:p>
        </w:tc>
      </w:tr>
    </w:tbl>
    <w:p>
      <w:pPr>
        <w:numPr>
          <w:ilvl w:val="0"/>
          <w:numId w:val="1"/>
        </w:num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2135"/>
        <w:gridCol w:w="1692"/>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2135"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169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雨花台区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2135"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不限定</w:t>
            </w:r>
          </w:p>
        </w:tc>
        <w:tc>
          <w:tcPr>
            <w:tcW w:w="1692"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10</w:t>
            </w:r>
          </w:p>
        </w:tc>
        <w:tc>
          <w:tcPr>
            <w:tcW w:w="1559"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50人</w:t>
            </w:r>
          </w:p>
        </w:tc>
        <w:tc>
          <w:tcPr>
            <w:tcW w:w="1772"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2135"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雨花街道</w:t>
            </w:r>
          </w:p>
        </w:tc>
        <w:tc>
          <w:tcPr>
            <w:tcW w:w="1692"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15</w:t>
            </w:r>
          </w:p>
        </w:tc>
        <w:tc>
          <w:tcPr>
            <w:tcW w:w="1559"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50人</w:t>
            </w:r>
          </w:p>
        </w:tc>
        <w:tc>
          <w:tcPr>
            <w:tcW w:w="1772"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建邺</w:t>
            </w:r>
            <w:r>
              <w:rPr>
                <w:rFonts w:asciiTheme="minorEastAsia" w:hAnsiTheme="minorEastAsia"/>
                <w:bCs/>
                <w:kern w:val="0"/>
                <w:sz w:val="24"/>
                <w:szCs w:val="24"/>
              </w:rPr>
              <w:t>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2135"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莫愁湖街道</w:t>
            </w:r>
          </w:p>
        </w:tc>
        <w:tc>
          <w:tcPr>
            <w:tcW w:w="1692"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10</w:t>
            </w:r>
          </w:p>
        </w:tc>
        <w:tc>
          <w:tcPr>
            <w:tcW w:w="1559"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r>
              <w:rPr>
                <w:rFonts w:ascii="宋体" w:hAnsi="宋体" w:eastAsia="宋体" w:cs="宋体"/>
                <w:color w:val="000000"/>
                <w:kern w:val="0"/>
                <w:sz w:val="24"/>
                <w:szCs w:val="24"/>
              </w:rPr>
              <w:t>50</w:t>
            </w:r>
            <w:r>
              <w:rPr>
                <w:rFonts w:hint="eastAsia" w:ascii="宋体" w:hAnsi="宋体" w:eastAsia="宋体" w:cs="宋体"/>
                <w:color w:val="000000"/>
                <w:kern w:val="0"/>
                <w:sz w:val="24"/>
                <w:szCs w:val="24"/>
              </w:rPr>
              <w:t>人</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7</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2135"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南苑街道虹苑社区、兴隆街道积善社区</w:t>
            </w:r>
          </w:p>
        </w:tc>
        <w:tc>
          <w:tcPr>
            <w:tcW w:w="1692" w:type="dxa"/>
            <w:vAlign w:val="center"/>
          </w:tcPr>
          <w:p>
            <w:pPr>
              <w:widowControl/>
              <w:jc w:val="center"/>
              <w:textAlignment w:val="center"/>
              <w:rPr>
                <w:rFonts w:asciiTheme="minorEastAsia" w:hAnsiTheme="minorEastAsia"/>
                <w:bCs/>
                <w:kern w:val="0"/>
                <w:sz w:val="24"/>
                <w:szCs w:val="24"/>
              </w:rPr>
            </w:pPr>
            <w:r>
              <w:rPr>
                <w:rFonts w:hint="eastAsia" w:asciiTheme="minorEastAsia" w:hAnsiTheme="minorEastAsia"/>
                <w:bCs/>
                <w:kern w:val="0"/>
                <w:sz w:val="24"/>
                <w:szCs w:val="24"/>
              </w:rPr>
              <w:t>17</w:t>
            </w:r>
          </w:p>
        </w:tc>
        <w:tc>
          <w:tcPr>
            <w:tcW w:w="1559" w:type="dxa"/>
            <w:vAlign w:val="center"/>
          </w:tcPr>
          <w:p>
            <w:pPr>
              <w:widowControl/>
              <w:jc w:val="center"/>
              <w:textAlignment w:val="center"/>
              <w:rPr>
                <w:rFonts w:ascii="宋体" w:hAnsi="宋体" w:eastAsia="宋体" w:cs="宋体"/>
                <w:color w:val="000000"/>
                <w:kern w:val="0"/>
                <w:sz w:val="24"/>
                <w:szCs w:val="24"/>
              </w:rPr>
            </w:pPr>
            <w:r>
              <w:rPr>
                <w:rFonts w:ascii="宋体" w:hAnsi="宋体" w:eastAsia="宋体" w:cs="宋体"/>
                <w:color w:val="000000"/>
                <w:kern w:val="0"/>
                <w:sz w:val="24"/>
                <w:szCs w:val="24"/>
              </w:rPr>
              <w:t>50</w:t>
            </w:r>
            <w:r>
              <w:rPr>
                <w:rFonts w:hint="eastAsia" w:ascii="宋体" w:hAnsi="宋体" w:eastAsia="宋体" w:cs="宋体"/>
                <w:color w:val="000000"/>
                <w:kern w:val="0"/>
                <w:sz w:val="24"/>
                <w:szCs w:val="24"/>
              </w:rPr>
              <w:t>人</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玄武</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2135"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不限定</w:t>
            </w:r>
          </w:p>
        </w:tc>
        <w:tc>
          <w:tcPr>
            <w:tcW w:w="1692"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10</w:t>
            </w:r>
          </w:p>
        </w:tc>
        <w:tc>
          <w:tcPr>
            <w:tcW w:w="1559" w:type="dxa"/>
            <w:vAlign w:val="center"/>
          </w:tcPr>
          <w:p>
            <w:pPr>
              <w:widowControl/>
              <w:jc w:val="center"/>
              <w:textAlignment w:val="center"/>
              <w:rPr>
                <w:rFonts w:ascii="宋体" w:hAnsi="宋体" w:eastAsia="宋体" w:cs="宋体"/>
                <w:color w:val="000000"/>
                <w:kern w:val="0"/>
                <w:sz w:val="24"/>
                <w:szCs w:val="24"/>
              </w:rPr>
            </w:pPr>
            <w:r>
              <w:rPr>
                <w:rFonts w:ascii="宋体" w:hAnsi="宋体" w:eastAsia="宋体" w:cs="宋体"/>
                <w:color w:val="000000"/>
                <w:kern w:val="0"/>
                <w:sz w:val="24"/>
                <w:szCs w:val="24"/>
              </w:rPr>
              <w:t>50</w:t>
            </w:r>
            <w:r>
              <w:rPr>
                <w:rFonts w:hint="eastAsia" w:ascii="宋体" w:hAnsi="宋体" w:eastAsia="宋体" w:cs="宋体"/>
                <w:color w:val="000000"/>
                <w:kern w:val="0"/>
                <w:sz w:val="24"/>
                <w:szCs w:val="24"/>
              </w:rPr>
              <w:t>-100人</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2135"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不限定</w:t>
            </w:r>
          </w:p>
        </w:tc>
        <w:tc>
          <w:tcPr>
            <w:tcW w:w="1692"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17</w:t>
            </w:r>
          </w:p>
        </w:tc>
        <w:tc>
          <w:tcPr>
            <w:tcW w:w="1559" w:type="dxa"/>
            <w:vAlign w:val="center"/>
          </w:tcPr>
          <w:p>
            <w:pPr>
              <w:widowControl/>
              <w:jc w:val="center"/>
              <w:textAlignment w:val="center"/>
              <w:rPr>
                <w:rFonts w:ascii="宋体" w:hAnsi="宋体" w:eastAsia="宋体" w:cs="宋体"/>
                <w:color w:val="000000"/>
                <w:kern w:val="0"/>
                <w:sz w:val="24"/>
                <w:szCs w:val="24"/>
              </w:rPr>
            </w:pPr>
            <w:r>
              <w:rPr>
                <w:rFonts w:ascii="宋体" w:hAnsi="宋体" w:eastAsia="宋体" w:cs="宋体"/>
                <w:color w:val="000000"/>
                <w:kern w:val="0"/>
                <w:sz w:val="24"/>
                <w:szCs w:val="24"/>
              </w:rPr>
              <w:t>50</w:t>
            </w:r>
            <w:r>
              <w:rPr>
                <w:rFonts w:hint="eastAsia" w:ascii="宋体" w:hAnsi="宋体" w:eastAsia="宋体" w:cs="宋体"/>
                <w:color w:val="000000"/>
                <w:kern w:val="0"/>
                <w:sz w:val="24"/>
                <w:szCs w:val="24"/>
              </w:rPr>
              <w:t>-100人</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7</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服务对象：服务对象为实施区域内的青少年群体，每个项目直接受益人不得少于50人，项目需求表中有特殊要求的，以需求表要求为准。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4878535"/>
      <w:bookmarkStart w:id="6" w:name="_Toc49090582"/>
      <w:bookmarkStart w:id="7" w:name="_Toc513029281"/>
      <w:bookmarkStart w:id="8" w:name="_Toc26554103"/>
      <w:bookmarkStart w:id="9" w:name="_Toc120614284"/>
      <w:bookmarkStart w:id="10" w:name="_Toc22356583"/>
      <w:bookmarkStart w:id="11" w:name="_Toc23828483"/>
      <w:bookmarkStart w:id="12" w:name="_Toc120614291"/>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23828478"/>
      <w:bookmarkEnd w:id="13"/>
      <w:bookmarkStart w:id="14" w:name="_Toc49090577"/>
      <w:bookmarkEnd w:id="14"/>
      <w:bookmarkStart w:id="15" w:name="_格式3__银行出具的资信证明"/>
      <w:bookmarkEnd w:id="15"/>
      <w:bookmarkStart w:id="16" w:name="_格式2__法定代表人授权书"/>
      <w:bookmarkEnd w:id="16"/>
      <w:bookmarkStart w:id="17" w:name="_Toc26554095"/>
      <w:bookmarkEnd w:id="17"/>
      <w:bookmarkStart w:id="18" w:name="_Toc120614283"/>
      <w:bookmarkEnd w:id="18"/>
      <w:bookmarkStart w:id="19" w:name="_Hlt26955070"/>
      <w:bookmarkEnd w:id="19"/>
      <w:bookmarkStart w:id="20" w:name="_Hlt26671380"/>
      <w:bookmarkEnd w:id="20"/>
      <w:bookmarkStart w:id="21" w:name="_Toc460901585"/>
      <w:bookmarkEnd w:id="21"/>
      <w:bookmarkStart w:id="22" w:name="_Toc513029276"/>
      <w:bookmarkEnd w:id="22"/>
      <w:bookmarkStart w:id="23" w:name="_Toc22356580"/>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AA9CA"/>
    <w:multiLevelType w:val="singleLevel"/>
    <w:tmpl w:val="38AAA9C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6907"/>
    <w:rsid w:val="001C4237"/>
    <w:rsid w:val="001D6A60"/>
    <w:rsid w:val="001D6AFE"/>
    <w:rsid w:val="001E1D28"/>
    <w:rsid w:val="001F070B"/>
    <w:rsid w:val="0020034D"/>
    <w:rsid w:val="0020492F"/>
    <w:rsid w:val="00225D81"/>
    <w:rsid w:val="002538DF"/>
    <w:rsid w:val="0028545A"/>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122"/>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21F6"/>
    <w:rsid w:val="005E2E11"/>
    <w:rsid w:val="005F1A92"/>
    <w:rsid w:val="005F5FC2"/>
    <w:rsid w:val="005F6B72"/>
    <w:rsid w:val="005F7122"/>
    <w:rsid w:val="005F7B03"/>
    <w:rsid w:val="00610F81"/>
    <w:rsid w:val="0061548E"/>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12567"/>
    <w:rsid w:val="007164D6"/>
    <w:rsid w:val="007230AC"/>
    <w:rsid w:val="00733160"/>
    <w:rsid w:val="007332FA"/>
    <w:rsid w:val="00753909"/>
    <w:rsid w:val="0075779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3E6E"/>
    <w:rsid w:val="0086696A"/>
    <w:rsid w:val="00887C8D"/>
    <w:rsid w:val="0089068F"/>
    <w:rsid w:val="00894B96"/>
    <w:rsid w:val="00897348"/>
    <w:rsid w:val="008B6275"/>
    <w:rsid w:val="008C25C3"/>
    <w:rsid w:val="008D1C7E"/>
    <w:rsid w:val="008D1F74"/>
    <w:rsid w:val="008E2424"/>
    <w:rsid w:val="008F04A5"/>
    <w:rsid w:val="0090623B"/>
    <w:rsid w:val="00931CB4"/>
    <w:rsid w:val="00932360"/>
    <w:rsid w:val="00952B7D"/>
    <w:rsid w:val="0096609A"/>
    <w:rsid w:val="00966A9C"/>
    <w:rsid w:val="00966D29"/>
    <w:rsid w:val="009712EA"/>
    <w:rsid w:val="00976D39"/>
    <w:rsid w:val="00976E7A"/>
    <w:rsid w:val="00983D5F"/>
    <w:rsid w:val="00992DFD"/>
    <w:rsid w:val="009C3B27"/>
    <w:rsid w:val="009D24D7"/>
    <w:rsid w:val="009D29F4"/>
    <w:rsid w:val="009D43BC"/>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E6E26"/>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15416"/>
    <w:rsid w:val="00C34453"/>
    <w:rsid w:val="00C47D4C"/>
    <w:rsid w:val="00C51C2E"/>
    <w:rsid w:val="00C800AC"/>
    <w:rsid w:val="00C847F0"/>
    <w:rsid w:val="00C855F3"/>
    <w:rsid w:val="00C87174"/>
    <w:rsid w:val="00C96ED5"/>
    <w:rsid w:val="00CA5F61"/>
    <w:rsid w:val="00CB4162"/>
    <w:rsid w:val="00CC060A"/>
    <w:rsid w:val="00CD6675"/>
    <w:rsid w:val="00D1599C"/>
    <w:rsid w:val="00D25F4A"/>
    <w:rsid w:val="00D355F3"/>
    <w:rsid w:val="00D37EF0"/>
    <w:rsid w:val="00D404AA"/>
    <w:rsid w:val="00D6143A"/>
    <w:rsid w:val="00D72350"/>
    <w:rsid w:val="00D7508B"/>
    <w:rsid w:val="00D75F06"/>
    <w:rsid w:val="00D8239A"/>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828"/>
    <w:rsid w:val="00FB3E97"/>
    <w:rsid w:val="00FC6B3E"/>
    <w:rsid w:val="00FF0F19"/>
    <w:rsid w:val="00FF7245"/>
    <w:rsid w:val="0532218C"/>
    <w:rsid w:val="0F7413A9"/>
    <w:rsid w:val="178D335A"/>
    <w:rsid w:val="17B842E3"/>
    <w:rsid w:val="1BDC573A"/>
    <w:rsid w:val="21946ADC"/>
    <w:rsid w:val="225E0D08"/>
    <w:rsid w:val="246C2A62"/>
    <w:rsid w:val="32CB7A20"/>
    <w:rsid w:val="330257C9"/>
    <w:rsid w:val="355F2F3F"/>
    <w:rsid w:val="37C524D4"/>
    <w:rsid w:val="382977B0"/>
    <w:rsid w:val="41B47E60"/>
    <w:rsid w:val="4E693EC3"/>
    <w:rsid w:val="5EA27CC2"/>
    <w:rsid w:val="61732402"/>
    <w:rsid w:val="683801EB"/>
    <w:rsid w:val="6B6F07F8"/>
    <w:rsid w:val="71611C40"/>
    <w:rsid w:val="7BB43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471D09-2D3D-4446-B58D-7EBDD9D8C62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2389</Words>
  <Characters>13622</Characters>
  <Lines>113</Lines>
  <Paragraphs>31</Paragraphs>
  <TotalTime>0</TotalTime>
  <ScaleCrop>false</ScaleCrop>
  <LinksUpToDate>false</LinksUpToDate>
  <CharactersWithSpaces>15980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Administrator</cp:lastModifiedBy>
  <dcterms:modified xsi:type="dcterms:W3CDTF">2018-04-11T08:22:24Z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